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4A0D51">
        <w:rPr>
          <w:i w:val="0"/>
          <w:sz w:val="28"/>
          <w:szCs w:val="28"/>
        </w:rPr>
        <w:t>21.10</w:t>
      </w:r>
      <w:r w:rsidR="003F1EBE" w:rsidRPr="003F1EBE">
        <w:rPr>
          <w:i w:val="0"/>
          <w:sz w:val="28"/>
          <w:szCs w:val="28"/>
        </w:rPr>
        <w:t xml:space="preserve">.2021 № </w:t>
      </w:r>
      <w:r w:rsidR="00AD489B">
        <w:rPr>
          <w:i w:val="0"/>
          <w:sz w:val="28"/>
          <w:szCs w:val="28"/>
        </w:rPr>
        <w:t>1</w:t>
      </w:r>
      <w:r w:rsidR="004A0D51">
        <w:rPr>
          <w:i w:val="0"/>
          <w:sz w:val="28"/>
          <w:szCs w:val="28"/>
        </w:rPr>
        <w:t>29</w:t>
      </w:r>
    </w:p>
    <w:p w:rsidR="00465DB2" w:rsidRPr="00054D16" w:rsidRDefault="00465DB2" w:rsidP="00DA0C68">
      <w:pPr>
        <w:rPr>
          <w:i w:val="0"/>
          <w:sz w:val="28"/>
          <w:szCs w:val="28"/>
        </w:rPr>
      </w:pPr>
    </w:p>
    <w:p w:rsidR="00DA0C68" w:rsidRDefault="00DA0C68" w:rsidP="00DA0C68">
      <w:pPr>
        <w:jc w:val="center"/>
        <w:rPr>
          <w:i w:val="0"/>
        </w:rPr>
      </w:pPr>
      <w:r w:rsidRPr="00D374BC">
        <w:rPr>
          <w:i w:val="0"/>
        </w:rPr>
        <w:t xml:space="preserve">р.п.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Pr="001E6B31" w:rsidRDefault="00975BE6" w:rsidP="001E6B31">
      <w:pPr>
        <w:jc w:val="both"/>
        <w:rPr>
          <w:i w:val="0"/>
          <w:sz w:val="28"/>
          <w:szCs w:val="28"/>
        </w:rPr>
      </w:pPr>
      <w:bookmarkStart w:id="0" w:name="sub_1"/>
      <w:bookmarkEnd w:id="0"/>
      <w:r>
        <w:rPr>
          <w:sz w:val="28"/>
          <w:szCs w:val="28"/>
        </w:rPr>
        <w:t>1</w:t>
      </w:r>
      <w:r w:rsidRPr="001E6B31">
        <w:rPr>
          <w:i w:val="0"/>
          <w:sz w:val="28"/>
          <w:szCs w:val="28"/>
        </w:rPr>
        <w:t>.</w:t>
      </w:r>
      <w:r w:rsidRPr="001E6B31">
        <w:rPr>
          <w:i w:val="0"/>
        </w:rPr>
        <w:t xml:space="preserve"> </w:t>
      </w:r>
      <w:r w:rsidRPr="001E6B31">
        <w:rPr>
          <w:i w:val="0"/>
          <w:sz w:val="28"/>
          <w:szCs w:val="28"/>
        </w:rPr>
        <w:t>Внести</w:t>
      </w:r>
      <w:r w:rsidRPr="001E6B31">
        <w:rPr>
          <w:i w:val="0"/>
        </w:rPr>
        <w:t xml:space="preserve"> </w:t>
      </w:r>
      <w:r w:rsidRPr="001E6B31">
        <w:rPr>
          <w:i w:val="0"/>
          <w:sz w:val="28"/>
          <w:szCs w:val="28"/>
        </w:rPr>
        <w:t>в постановление администрации Пушкинского муниципального образования 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sidRPr="001E6B31">
        <w:rPr>
          <w:i w:val="0"/>
          <w:sz w:val="28"/>
          <w:szCs w:val="28"/>
        </w:rPr>
        <w:t xml:space="preserve"> (с изменениями от 06.11.2019 №153; от 01.04.2020 №39</w:t>
      </w:r>
      <w:r w:rsidR="00FF3D10" w:rsidRPr="001E6B31">
        <w:rPr>
          <w:i w:val="0"/>
          <w:sz w:val="28"/>
          <w:szCs w:val="28"/>
        </w:rPr>
        <w:t>;</w:t>
      </w:r>
      <w:r w:rsidR="00FF3D10" w:rsidRPr="001E6B31">
        <w:rPr>
          <w:i w:val="0"/>
        </w:rPr>
        <w:t xml:space="preserve"> </w:t>
      </w:r>
      <w:r w:rsidR="00FF3D10" w:rsidRPr="001E6B31">
        <w:rPr>
          <w:i w:val="0"/>
          <w:sz w:val="28"/>
          <w:szCs w:val="28"/>
        </w:rPr>
        <w:t xml:space="preserve">от </w:t>
      </w:r>
      <w:proofErr w:type="gramStart"/>
      <w:r w:rsidR="00FF3D10" w:rsidRPr="001E6B31">
        <w:rPr>
          <w:i w:val="0"/>
          <w:sz w:val="28"/>
          <w:szCs w:val="28"/>
        </w:rPr>
        <w:t>10.11.2020  №</w:t>
      </w:r>
      <w:proofErr w:type="gramEnd"/>
      <w:r w:rsidR="00FF3D10" w:rsidRPr="001E6B31">
        <w:rPr>
          <w:i w:val="0"/>
          <w:sz w:val="28"/>
          <w:szCs w:val="28"/>
        </w:rPr>
        <w:t xml:space="preserve"> 132</w:t>
      </w:r>
      <w:r w:rsidR="003F1EBE" w:rsidRPr="001E6B31">
        <w:rPr>
          <w:i w:val="0"/>
          <w:sz w:val="28"/>
          <w:szCs w:val="28"/>
        </w:rPr>
        <w:t>; от 31.12.2020  № 164</w:t>
      </w:r>
      <w:r w:rsidR="00AD489B" w:rsidRPr="001E6B31">
        <w:rPr>
          <w:i w:val="0"/>
          <w:sz w:val="28"/>
          <w:szCs w:val="28"/>
        </w:rPr>
        <w:t>; от 02.07.2021 №78</w:t>
      </w:r>
      <w:r w:rsidR="001E6B31" w:rsidRPr="001E6B31">
        <w:rPr>
          <w:i w:val="0"/>
          <w:sz w:val="28"/>
          <w:szCs w:val="28"/>
        </w:rPr>
        <w:t>; от 06.09.2021 № 107а</w:t>
      </w:r>
      <w:r w:rsidR="00AD489B" w:rsidRPr="001E6B31">
        <w:rPr>
          <w:i w:val="0"/>
          <w:sz w:val="28"/>
          <w:szCs w:val="28"/>
        </w:rPr>
        <w:t>)</w:t>
      </w:r>
      <w:r w:rsidR="002F4D04" w:rsidRPr="001E6B31">
        <w:rPr>
          <w:i w:val="0"/>
          <w:sz w:val="28"/>
          <w:szCs w:val="28"/>
        </w:rPr>
        <w:t xml:space="preserve"> </w:t>
      </w:r>
      <w:r w:rsidRPr="001E6B31">
        <w:rPr>
          <w:i w:val="0"/>
          <w:sz w:val="28"/>
          <w:szCs w:val="28"/>
        </w:rPr>
        <w:t xml:space="preserve"> 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 xml:space="preserve">в Паспорте </w:t>
      </w:r>
      <w:proofErr w:type="gramStart"/>
      <w:r w:rsidRPr="00F67BE7">
        <w:rPr>
          <w:sz w:val="28"/>
          <w:szCs w:val="28"/>
        </w:rPr>
        <w:t>муниципальной  программы</w:t>
      </w:r>
      <w:proofErr w:type="gramEnd"/>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896"/>
        <w:gridCol w:w="920"/>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3F1EBE">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896"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20"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3F1EBE" w:rsidP="00AD489B">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42</w:t>
            </w:r>
            <w:r w:rsidR="00AD489B">
              <w:rPr>
                <w:rFonts w:eastAsia="Times New Roman"/>
                <w:i w:val="0"/>
                <w:iCs w:val="0"/>
                <w:color w:val="000000"/>
                <w:sz w:val="24"/>
                <w:szCs w:val="27"/>
              </w:rPr>
              <w:t>43</w:t>
            </w:r>
            <w:r>
              <w:rPr>
                <w:rFonts w:eastAsia="Times New Roman"/>
                <w:i w:val="0"/>
                <w:iCs w:val="0"/>
                <w:color w:val="000000"/>
                <w:sz w:val="24"/>
                <w:szCs w:val="27"/>
              </w:rPr>
              <w:t>,2</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896" w:type="dxa"/>
            <w:shd w:val="clear" w:color="auto" w:fill="auto"/>
          </w:tcPr>
          <w:p w:rsidR="00F67BE7" w:rsidRPr="00F67BE7" w:rsidRDefault="001E6B31" w:rsidP="00AD489B">
            <w:pPr>
              <w:widowControl/>
              <w:autoSpaceDE/>
              <w:autoSpaceDN/>
              <w:adjustRightInd/>
              <w:jc w:val="center"/>
              <w:rPr>
                <w:rFonts w:eastAsia="Times New Roman"/>
                <w:i w:val="0"/>
                <w:iCs w:val="0"/>
                <w:sz w:val="24"/>
              </w:rPr>
            </w:pPr>
            <w:r>
              <w:rPr>
                <w:rFonts w:eastAsia="Times New Roman"/>
                <w:i w:val="0"/>
                <w:iCs w:val="0"/>
                <w:sz w:val="24"/>
                <w:szCs w:val="27"/>
              </w:rPr>
              <w:t>1637,8</w:t>
            </w:r>
          </w:p>
        </w:tc>
        <w:tc>
          <w:tcPr>
            <w:tcW w:w="92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3F1EBE">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 xml:space="preserve">Местный бюджет </w:t>
            </w:r>
            <w:r w:rsidRPr="00F67BE7">
              <w:rPr>
                <w:rFonts w:eastAsia="Calibri"/>
                <w:b/>
                <w:i w:val="0"/>
                <w:iCs w:val="0"/>
                <w:sz w:val="24"/>
                <w:szCs w:val="22"/>
                <w:lang w:eastAsia="en-US"/>
              </w:rPr>
              <w:lastRenderedPageBreak/>
              <w:t>(</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2F4D04" w:rsidRPr="00F67BE7" w:rsidRDefault="003F1EBE" w:rsidP="00AD489B">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lastRenderedPageBreak/>
              <w:t>222</w:t>
            </w:r>
            <w:r w:rsidR="00AD489B">
              <w:rPr>
                <w:rFonts w:eastAsia="Times New Roman"/>
                <w:i w:val="0"/>
                <w:iCs w:val="0"/>
                <w:color w:val="000000"/>
                <w:sz w:val="24"/>
                <w:szCs w:val="27"/>
              </w:rPr>
              <w:t>5</w:t>
            </w:r>
            <w:r>
              <w:rPr>
                <w:rFonts w:eastAsia="Times New Roman"/>
                <w:i w:val="0"/>
                <w:iCs w:val="0"/>
                <w:color w:val="000000"/>
                <w:sz w:val="24"/>
                <w:szCs w:val="27"/>
              </w:rPr>
              <w:t>,6</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896" w:type="dxa"/>
            <w:shd w:val="clear" w:color="auto" w:fill="auto"/>
          </w:tcPr>
          <w:p w:rsidR="002F4D04" w:rsidRPr="00F67BE7" w:rsidRDefault="001E6B31" w:rsidP="00AD489B">
            <w:pPr>
              <w:widowControl/>
              <w:autoSpaceDE/>
              <w:autoSpaceDN/>
              <w:adjustRightInd/>
              <w:jc w:val="center"/>
              <w:rPr>
                <w:rFonts w:eastAsia="Times New Roman"/>
                <w:i w:val="0"/>
                <w:iCs w:val="0"/>
                <w:sz w:val="24"/>
              </w:rPr>
            </w:pPr>
            <w:r>
              <w:rPr>
                <w:rFonts w:eastAsia="Times New Roman"/>
                <w:i w:val="0"/>
                <w:iCs w:val="0"/>
                <w:sz w:val="24"/>
                <w:szCs w:val="27"/>
              </w:rPr>
              <w:t>596,1</w:t>
            </w:r>
          </w:p>
        </w:tc>
        <w:tc>
          <w:tcPr>
            <w:tcW w:w="92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1832,00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949,5</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896"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3F1EBE">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185,6</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896" w:type="dxa"/>
            <w:shd w:val="clear" w:color="auto" w:fill="auto"/>
          </w:tcPr>
          <w:p w:rsidR="00F67BE7" w:rsidRPr="00F67BE7" w:rsidRDefault="003F1EBE" w:rsidP="00957400">
            <w:pPr>
              <w:widowControl/>
              <w:autoSpaceDE/>
              <w:autoSpaceDN/>
              <w:adjustRightInd/>
              <w:jc w:val="center"/>
              <w:rPr>
                <w:rFonts w:eastAsia="Times New Roman"/>
                <w:i w:val="0"/>
                <w:iCs w:val="0"/>
                <w:sz w:val="24"/>
              </w:rPr>
            </w:pPr>
            <w:r>
              <w:rPr>
                <w:rFonts w:eastAsia="Times New Roman"/>
                <w:i w:val="0"/>
                <w:iCs w:val="0"/>
                <w:sz w:val="24"/>
                <w:szCs w:val="27"/>
              </w:rPr>
              <w:t>96,2</w:t>
            </w:r>
          </w:p>
        </w:tc>
        <w:tc>
          <w:tcPr>
            <w:tcW w:w="92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D11171" w:rsidRDefault="00D11171" w:rsidP="00975BE6">
      <w:pPr>
        <w:pStyle w:val="af0"/>
        <w:spacing w:before="0" w:beforeAutospacing="0" w:after="0"/>
        <w:jc w:val="both"/>
        <w:rPr>
          <w:sz w:val="28"/>
          <w:szCs w:val="28"/>
        </w:rPr>
      </w:pPr>
    </w:p>
    <w:p w:rsidR="00D11171" w:rsidRDefault="00D11171" w:rsidP="00975BE6">
      <w:pPr>
        <w:pStyle w:val="af0"/>
        <w:spacing w:before="0" w:beforeAutospacing="0" w:after="0"/>
        <w:jc w:val="both"/>
        <w:rPr>
          <w:sz w:val="28"/>
          <w:szCs w:val="28"/>
        </w:rPr>
      </w:pPr>
    </w:p>
    <w:p w:rsidR="00975BE6" w:rsidRPr="00843315" w:rsidRDefault="00975BE6" w:rsidP="00975BE6">
      <w:pPr>
        <w:pStyle w:val="af0"/>
        <w:spacing w:before="0" w:beforeAutospacing="0" w:after="0"/>
        <w:jc w:val="both"/>
        <w:rPr>
          <w:sz w:val="28"/>
          <w:szCs w:val="28"/>
        </w:rPr>
      </w:pPr>
    </w:p>
    <w:p w:rsidR="00DA0C68" w:rsidRPr="00D374BC" w:rsidRDefault="001E6B31" w:rsidP="00DA0C68">
      <w:pPr>
        <w:spacing w:line="0" w:lineRule="atLeast"/>
        <w:jc w:val="both"/>
        <w:rPr>
          <w:b/>
          <w:i w:val="0"/>
          <w:sz w:val="28"/>
        </w:rPr>
      </w:pPr>
      <w:proofErr w:type="gramStart"/>
      <w:r>
        <w:rPr>
          <w:b/>
          <w:i w:val="0"/>
          <w:sz w:val="28"/>
        </w:rPr>
        <w:t>Глава</w:t>
      </w:r>
      <w:r w:rsidR="005C7243">
        <w:rPr>
          <w:b/>
          <w:i w:val="0"/>
          <w:sz w:val="28"/>
        </w:rPr>
        <w:t xml:space="preserve"> </w:t>
      </w:r>
      <w:r w:rsidR="00DA0C68" w:rsidRPr="00D374BC">
        <w:rPr>
          <w:b/>
          <w:i w:val="0"/>
          <w:sz w:val="28"/>
        </w:rPr>
        <w:t xml:space="preserve"> администрации</w:t>
      </w:r>
      <w:proofErr w:type="gramEnd"/>
      <w:r w:rsidR="00DA0C68" w:rsidRPr="00D374BC">
        <w:rPr>
          <w:b/>
          <w:i w:val="0"/>
          <w:sz w:val="28"/>
        </w:rPr>
        <w:t xml:space="preserve">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proofErr w:type="spellStart"/>
      <w:r w:rsidR="001E6B31">
        <w:rPr>
          <w:b/>
          <w:i w:val="0"/>
          <w:sz w:val="28"/>
        </w:rPr>
        <w:t>Н.И.Павленко</w:t>
      </w:r>
      <w:proofErr w:type="spellEnd"/>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администрации Пушкинского</w:t>
      </w:r>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FF3D10">
        <w:rPr>
          <w:i w:val="0"/>
          <w:sz w:val="24"/>
          <w:szCs w:val="24"/>
        </w:rPr>
        <w:t xml:space="preserve"> </w:t>
      </w:r>
      <w:r w:rsidR="004A0D51">
        <w:rPr>
          <w:i w:val="0"/>
          <w:sz w:val="24"/>
          <w:szCs w:val="24"/>
        </w:rPr>
        <w:t>21.10</w:t>
      </w:r>
      <w:r w:rsidR="003F1EBE">
        <w:rPr>
          <w:i w:val="0"/>
          <w:sz w:val="24"/>
          <w:szCs w:val="24"/>
        </w:rPr>
        <w:t>.2021</w:t>
      </w:r>
      <w:r w:rsidRPr="008F55EE">
        <w:rPr>
          <w:i w:val="0"/>
          <w:sz w:val="24"/>
          <w:szCs w:val="24"/>
        </w:rPr>
        <w:t xml:space="preserve"> № </w:t>
      </w:r>
      <w:r w:rsidR="004A0D51">
        <w:rPr>
          <w:i w:val="0"/>
          <w:sz w:val="24"/>
          <w:szCs w:val="24"/>
        </w:rPr>
        <w:t>129</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6100" w:type="dxa"/>
        <w:tblLook w:val="04A0" w:firstRow="1" w:lastRow="0" w:firstColumn="1" w:lastColumn="0" w:noHBand="0" w:noVBand="1"/>
      </w:tblPr>
      <w:tblGrid>
        <w:gridCol w:w="4077"/>
        <w:gridCol w:w="1849"/>
        <w:gridCol w:w="2268"/>
        <w:gridCol w:w="1505"/>
        <w:gridCol w:w="821"/>
        <w:gridCol w:w="934"/>
        <w:gridCol w:w="931"/>
        <w:gridCol w:w="912"/>
        <w:gridCol w:w="992"/>
        <w:gridCol w:w="851"/>
        <w:gridCol w:w="960"/>
      </w:tblGrid>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Название мероприятия</w:t>
            </w:r>
          </w:p>
        </w:tc>
        <w:tc>
          <w:tcPr>
            <w:tcW w:w="1849"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Ответственный исполнитель</w:t>
            </w:r>
          </w:p>
        </w:tc>
        <w:tc>
          <w:tcPr>
            <w:tcW w:w="2268"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Источник финансирования</w:t>
            </w:r>
          </w:p>
        </w:tc>
        <w:tc>
          <w:tcPr>
            <w:tcW w:w="1505" w:type="dxa"/>
            <w:vMerge w:val="restart"/>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Объем финансового обеспечения, всего</w:t>
            </w:r>
          </w:p>
        </w:tc>
        <w:tc>
          <w:tcPr>
            <w:tcW w:w="6401" w:type="dxa"/>
            <w:gridSpan w:val="7"/>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 том числе по годам реализации, тыс. руб.</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2268"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1505" w:type="dxa"/>
            <w:vMerge/>
            <w:hideMark/>
          </w:tcPr>
          <w:p w:rsidR="003F1EBE" w:rsidRPr="003F1EBE" w:rsidRDefault="003F1EBE" w:rsidP="003F1EBE">
            <w:pPr>
              <w:widowControl/>
              <w:autoSpaceDE/>
              <w:autoSpaceDN/>
              <w:adjustRightInd/>
              <w:rPr>
                <w:rFonts w:eastAsia="Times New Roman"/>
                <w:b/>
                <w:bCs/>
                <w:i w:val="0"/>
                <w:iCs w:val="0"/>
                <w:color w:val="000000"/>
                <w:sz w:val="22"/>
                <w:szCs w:val="22"/>
              </w:rPr>
            </w:pPr>
          </w:p>
        </w:tc>
        <w:tc>
          <w:tcPr>
            <w:tcW w:w="82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2019</w:t>
            </w:r>
          </w:p>
        </w:tc>
        <w:tc>
          <w:tcPr>
            <w:tcW w:w="934"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2020</w:t>
            </w:r>
          </w:p>
        </w:tc>
        <w:tc>
          <w:tcPr>
            <w:tcW w:w="93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2021</w:t>
            </w:r>
          </w:p>
        </w:tc>
        <w:tc>
          <w:tcPr>
            <w:tcW w:w="91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2022</w:t>
            </w:r>
          </w:p>
        </w:tc>
        <w:tc>
          <w:tcPr>
            <w:tcW w:w="992"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2023</w:t>
            </w:r>
          </w:p>
        </w:tc>
        <w:tc>
          <w:tcPr>
            <w:tcW w:w="851"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2024</w:t>
            </w:r>
          </w:p>
        </w:tc>
        <w:tc>
          <w:tcPr>
            <w:tcW w:w="960" w:type="dxa"/>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2025</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 Развитие водоснабжения в сельской местности:</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1.1. Реконструкция сетей хозяйственно-питьевого водопровода, расположенного по адресу: Саратовская область, Советский район, с. Новоантоновка Пушкинского муниципального образования </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1.2. Перекладка участка хозяйственно-питьевого водопровода, расположенного по адресу: Саратовская область, Советский район, р.п. Пушкино, под железной дорогой в районе ст. Урбах 944км ПК 6+50 протяженностью 318 метров</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1.3. Ремонтные работы по модернизации металлической водонакопительной конструкции для создания запаса, регулирования напора и расхода воды в водонапорной системе в с. Пионерское</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1146,10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174,20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882,50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89,40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1.4. Технадзор</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 xml:space="preserve">Специалисты администрации </w:t>
            </w:r>
            <w:r w:rsidRPr="003F1EBE">
              <w:rPr>
                <w:rFonts w:eastAsia="Times New Roman"/>
                <w:i w:val="0"/>
                <w:iCs w:val="0"/>
                <w:color w:val="000000"/>
                <w:sz w:val="22"/>
                <w:szCs w:val="22"/>
              </w:rPr>
              <w:lastRenderedPageBreak/>
              <w:t>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lastRenderedPageBreak/>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4A0D51"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w:t>
            </w:r>
            <w:r w:rsidR="003F1EBE"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 xml:space="preserve">Местный бюджет </w:t>
            </w:r>
            <w:r w:rsidRPr="003F1EBE">
              <w:rPr>
                <w:rFonts w:eastAsia="Times New Roman"/>
                <w:i w:val="0"/>
                <w:iCs w:val="0"/>
                <w:color w:val="000000"/>
              </w:rPr>
              <w:lastRenderedPageBreak/>
              <w:t>(</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lastRenderedPageBreak/>
              <w:t>40,00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4A0D51"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w:t>
            </w:r>
            <w:r w:rsidR="003F1EBE"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15,00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1.5. Разработка, пересчет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1300,00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650,00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1.6. Экспертиза проектно-сметной документации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10,10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 xml:space="preserve">1.7. </w:t>
            </w:r>
            <w:proofErr w:type="spellStart"/>
            <w:r w:rsidRPr="003F1EBE">
              <w:rPr>
                <w:rFonts w:eastAsia="Times New Roman"/>
                <w:i w:val="0"/>
                <w:iCs w:val="0"/>
                <w:color w:val="000000"/>
                <w:sz w:val="22"/>
                <w:szCs w:val="22"/>
              </w:rPr>
              <w:t>Санитарно</w:t>
            </w:r>
            <w:proofErr w:type="spellEnd"/>
            <w:r w:rsidRPr="003F1EBE">
              <w:rPr>
                <w:rFonts w:eastAsia="Times New Roman"/>
                <w:i w:val="0"/>
                <w:iCs w:val="0"/>
                <w:color w:val="000000"/>
                <w:sz w:val="22"/>
                <w:szCs w:val="22"/>
              </w:rPr>
              <w:t xml:space="preserve"> -эпидемиологическая экспертиза воды </w:t>
            </w:r>
            <w:proofErr w:type="gramStart"/>
            <w:r w:rsidRPr="003F1EBE">
              <w:rPr>
                <w:rFonts w:eastAsia="Times New Roman"/>
                <w:i w:val="0"/>
                <w:iCs w:val="0"/>
                <w:color w:val="000000"/>
                <w:sz w:val="22"/>
                <w:szCs w:val="22"/>
              </w:rPr>
              <w:t>открытых водоемов</w:t>
            </w:r>
            <w:proofErr w:type="gramEnd"/>
            <w:r w:rsidRPr="003F1EBE">
              <w:rPr>
                <w:rFonts w:eastAsia="Times New Roman"/>
                <w:i w:val="0"/>
                <w:iCs w:val="0"/>
                <w:color w:val="000000"/>
                <w:sz w:val="22"/>
                <w:szCs w:val="22"/>
              </w:rPr>
              <w:t xml:space="preserve"> расположенных на территории муниципального образования</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AD489B" w:rsidP="003F1EBE">
            <w:pPr>
              <w:widowControl/>
              <w:autoSpaceDE/>
              <w:autoSpaceDN/>
              <w:adjustRightInd/>
              <w:jc w:val="center"/>
              <w:rPr>
                <w:rFonts w:eastAsia="Times New Roman"/>
                <w:i w:val="0"/>
                <w:iCs w:val="0"/>
                <w:color w:val="000000"/>
                <w:sz w:val="22"/>
                <w:szCs w:val="22"/>
              </w:rPr>
            </w:pPr>
            <w:r>
              <w:rPr>
                <w:rFonts w:eastAsia="Times New Roman"/>
                <w:i w:val="0"/>
                <w:iCs w:val="0"/>
                <w:color w:val="000000"/>
                <w:sz w:val="22"/>
                <w:szCs w:val="22"/>
              </w:rPr>
              <w:t>20</w:t>
            </w:r>
            <w:r w:rsidR="003F1EBE" w:rsidRPr="003F1EBE">
              <w:rPr>
                <w:rFonts w:eastAsia="Times New Roman"/>
                <w:i w:val="0"/>
                <w:iCs w:val="0"/>
                <w:color w:val="000000"/>
                <w:sz w:val="22"/>
                <w:szCs w:val="22"/>
              </w:rPr>
              <w:t>,00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1.8. Ремонтные работы по модернизации металлической водонакопительной конструкции для создания запаса регулирования напора и расхода воды в водонапорной системе в с. Пионерское Пушкинского муниципального образования Советского муниципального района</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1233,20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187,50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949,50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96,20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4A0D51" w:rsidRPr="003F1EBE" w:rsidTr="00B8332C">
        <w:trPr>
          <w:trHeight w:val="20"/>
        </w:trPr>
        <w:tc>
          <w:tcPr>
            <w:tcW w:w="40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rPr>
                <w:rFonts w:eastAsia="Times New Roman"/>
                <w:i w:val="0"/>
                <w:iCs w:val="0"/>
                <w:color w:val="000000"/>
                <w:sz w:val="22"/>
                <w:szCs w:val="22"/>
              </w:rPr>
            </w:pPr>
            <w:r w:rsidRPr="004A0D51">
              <w:rPr>
                <w:i w:val="0"/>
                <w:color w:val="000000"/>
                <w:sz w:val="22"/>
                <w:szCs w:val="22"/>
              </w:rPr>
              <w:lastRenderedPageBreak/>
              <w:t xml:space="preserve">1.9. Выполнение работ по ремонту нежилого помещения (насосной станции), расположенного по адресу: Саратовская </w:t>
            </w:r>
            <w:proofErr w:type="gramStart"/>
            <w:r w:rsidRPr="004A0D51">
              <w:rPr>
                <w:i w:val="0"/>
                <w:color w:val="000000"/>
                <w:sz w:val="22"/>
                <w:szCs w:val="22"/>
              </w:rPr>
              <w:t>область ,Советский</w:t>
            </w:r>
            <w:proofErr w:type="gramEnd"/>
            <w:r w:rsidRPr="004A0D51">
              <w:rPr>
                <w:i w:val="0"/>
                <w:color w:val="000000"/>
                <w:sz w:val="22"/>
                <w:szCs w:val="22"/>
              </w:rPr>
              <w:t xml:space="preserve"> район, 1,5 км. Северо-западнее от </w:t>
            </w:r>
            <w:proofErr w:type="spellStart"/>
            <w:r w:rsidRPr="004A0D51">
              <w:rPr>
                <w:i w:val="0"/>
                <w:color w:val="000000"/>
                <w:sz w:val="22"/>
                <w:szCs w:val="22"/>
              </w:rPr>
              <w:t>ст.Наливная</w:t>
            </w:r>
            <w:proofErr w:type="spellEnd"/>
          </w:p>
        </w:tc>
        <w:tc>
          <w:tcPr>
            <w:tcW w:w="184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Специалисты администрации муниципального образования</w:t>
            </w:r>
          </w:p>
        </w:tc>
        <w:tc>
          <w:tcPr>
            <w:tcW w:w="2268"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rPr>
                <w:i w:val="0"/>
                <w:color w:val="000000"/>
              </w:rPr>
            </w:pPr>
            <w:r w:rsidRPr="004A0D51">
              <w:rPr>
                <w:i w:val="0"/>
                <w:color w:val="000000"/>
              </w:rPr>
              <w:t>Всего:</w:t>
            </w:r>
          </w:p>
        </w:tc>
        <w:tc>
          <w:tcPr>
            <w:tcW w:w="1505"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364,60</w:t>
            </w:r>
          </w:p>
        </w:tc>
        <w:tc>
          <w:tcPr>
            <w:tcW w:w="821"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0,00</w:t>
            </w:r>
          </w:p>
        </w:tc>
        <w:tc>
          <w:tcPr>
            <w:tcW w:w="934"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0,00</w:t>
            </w:r>
          </w:p>
        </w:tc>
        <w:tc>
          <w:tcPr>
            <w:tcW w:w="931"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364,60</w:t>
            </w:r>
          </w:p>
        </w:tc>
        <w:tc>
          <w:tcPr>
            <w:tcW w:w="912"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0,00</w:t>
            </w:r>
          </w:p>
        </w:tc>
        <w:tc>
          <w:tcPr>
            <w:tcW w:w="992"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0,00</w:t>
            </w:r>
          </w:p>
        </w:tc>
        <w:tc>
          <w:tcPr>
            <w:tcW w:w="851"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0,00</w:t>
            </w:r>
          </w:p>
        </w:tc>
        <w:tc>
          <w:tcPr>
            <w:tcW w:w="960" w:type="dxa"/>
            <w:tcBorders>
              <w:top w:val="single" w:sz="8" w:space="0" w:color="auto"/>
              <w:left w:val="nil"/>
              <w:bottom w:val="single" w:sz="8" w:space="0" w:color="auto"/>
              <w:right w:val="single" w:sz="8" w:space="0" w:color="auto"/>
            </w:tcBorders>
            <w:shd w:val="clear" w:color="auto" w:fill="auto"/>
            <w:vAlign w:val="center"/>
          </w:tcPr>
          <w:p w:rsidR="004A0D51" w:rsidRPr="004A0D51" w:rsidRDefault="004A0D51" w:rsidP="004A0D51">
            <w:pPr>
              <w:jc w:val="center"/>
              <w:rPr>
                <w:i w:val="0"/>
                <w:color w:val="000000"/>
                <w:sz w:val="22"/>
                <w:szCs w:val="22"/>
              </w:rPr>
            </w:pPr>
            <w:r w:rsidRPr="004A0D51">
              <w:rPr>
                <w:i w:val="0"/>
                <w:color w:val="000000"/>
                <w:sz w:val="22"/>
                <w:szCs w:val="22"/>
              </w:rPr>
              <w:t>0,00</w:t>
            </w:r>
          </w:p>
        </w:tc>
      </w:tr>
      <w:tr w:rsidR="004A0D51" w:rsidRPr="003F1EBE" w:rsidTr="00B8332C">
        <w:trPr>
          <w:trHeight w:val="20"/>
        </w:trPr>
        <w:tc>
          <w:tcPr>
            <w:tcW w:w="4077"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1849"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rPr>
                <w:rFonts w:eastAsia="Times New Roman"/>
                <w:i w:val="0"/>
                <w:iCs w:val="0"/>
                <w:color w:val="000000"/>
              </w:rPr>
            </w:pPr>
            <w:r w:rsidRPr="004A0D51">
              <w:rPr>
                <w:i w:val="0"/>
                <w:color w:val="000000"/>
              </w:rPr>
              <w:t>Местный бюджет (</w:t>
            </w:r>
            <w:proofErr w:type="spellStart"/>
            <w:r w:rsidRPr="004A0D51">
              <w:rPr>
                <w:i w:val="0"/>
                <w:color w:val="000000"/>
              </w:rPr>
              <w:t>прогнозно</w:t>
            </w:r>
            <w:proofErr w:type="spellEnd"/>
            <w:r w:rsidRPr="004A0D51">
              <w:rPr>
                <w:i w:val="0"/>
                <w:color w:val="000000"/>
              </w:rPr>
              <w:t>)</w:t>
            </w:r>
          </w:p>
        </w:tc>
        <w:tc>
          <w:tcPr>
            <w:tcW w:w="1505"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364,60</w:t>
            </w:r>
          </w:p>
        </w:tc>
        <w:tc>
          <w:tcPr>
            <w:tcW w:w="82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4"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364,60</w:t>
            </w:r>
          </w:p>
        </w:tc>
        <w:tc>
          <w:tcPr>
            <w:tcW w:w="91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5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r>
      <w:tr w:rsidR="004A0D51" w:rsidRPr="003F1EBE" w:rsidTr="00B8332C">
        <w:trPr>
          <w:trHeight w:val="20"/>
        </w:trPr>
        <w:tc>
          <w:tcPr>
            <w:tcW w:w="4077"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1849"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rPr>
                <w:rFonts w:eastAsia="Times New Roman"/>
                <w:i w:val="0"/>
                <w:iCs w:val="0"/>
                <w:color w:val="000000"/>
              </w:rPr>
            </w:pPr>
            <w:r w:rsidRPr="004A0D51">
              <w:rPr>
                <w:i w:val="0"/>
                <w:color w:val="000000"/>
              </w:rPr>
              <w:t>Областной бюджет (</w:t>
            </w:r>
            <w:proofErr w:type="spellStart"/>
            <w:r w:rsidRPr="004A0D51">
              <w:rPr>
                <w:i w:val="0"/>
                <w:color w:val="000000"/>
              </w:rPr>
              <w:t>прогнозно</w:t>
            </w:r>
            <w:proofErr w:type="spellEnd"/>
            <w:r w:rsidRPr="004A0D51">
              <w:rPr>
                <w:i w:val="0"/>
                <w:color w:val="000000"/>
              </w:rPr>
              <w:t>)</w:t>
            </w:r>
          </w:p>
        </w:tc>
        <w:tc>
          <w:tcPr>
            <w:tcW w:w="1505"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2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4"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1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5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r>
      <w:tr w:rsidR="004A0D51" w:rsidRPr="003F1EBE" w:rsidTr="00B8332C">
        <w:trPr>
          <w:trHeight w:val="20"/>
        </w:trPr>
        <w:tc>
          <w:tcPr>
            <w:tcW w:w="4077"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1849"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rPr>
                <w:rFonts w:eastAsia="Times New Roman"/>
                <w:i w:val="0"/>
                <w:iCs w:val="0"/>
                <w:color w:val="000000"/>
              </w:rPr>
            </w:pPr>
            <w:r w:rsidRPr="004A0D51">
              <w:rPr>
                <w:i w:val="0"/>
                <w:color w:val="000000"/>
              </w:rPr>
              <w:t>Федеральный бюджет (</w:t>
            </w:r>
            <w:proofErr w:type="spellStart"/>
            <w:r w:rsidRPr="004A0D51">
              <w:rPr>
                <w:i w:val="0"/>
                <w:color w:val="000000"/>
              </w:rPr>
              <w:t>прогнозно</w:t>
            </w:r>
            <w:proofErr w:type="spellEnd"/>
            <w:r w:rsidRPr="004A0D51">
              <w:rPr>
                <w:i w:val="0"/>
                <w:color w:val="000000"/>
              </w:rPr>
              <w:t>)</w:t>
            </w:r>
          </w:p>
        </w:tc>
        <w:tc>
          <w:tcPr>
            <w:tcW w:w="1505"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2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4"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1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5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r>
      <w:tr w:rsidR="004A0D51" w:rsidRPr="003F1EBE" w:rsidTr="00B8332C">
        <w:trPr>
          <w:trHeight w:val="20"/>
        </w:trPr>
        <w:tc>
          <w:tcPr>
            <w:tcW w:w="4077"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1849" w:type="dxa"/>
            <w:vMerge/>
            <w:tcBorders>
              <w:top w:val="single" w:sz="8" w:space="0" w:color="auto"/>
              <w:left w:val="single" w:sz="8" w:space="0" w:color="auto"/>
              <w:bottom w:val="single" w:sz="8" w:space="0" w:color="auto"/>
              <w:right w:val="single" w:sz="8" w:space="0" w:color="auto"/>
            </w:tcBorders>
            <w:vAlign w:val="center"/>
          </w:tcPr>
          <w:p w:rsidR="004A0D51" w:rsidRPr="004A0D51" w:rsidRDefault="004A0D51" w:rsidP="004A0D51">
            <w:pPr>
              <w:widowControl/>
              <w:autoSpaceDE/>
              <w:autoSpaceDN/>
              <w:adjustRightInd/>
              <w:rPr>
                <w:rFonts w:eastAsia="Times New Roman"/>
                <w:i w:val="0"/>
                <w:iCs w:val="0"/>
                <w:color w:val="000000"/>
                <w:sz w:val="22"/>
                <w:szCs w:val="22"/>
              </w:rPr>
            </w:pPr>
          </w:p>
        </w:tc>
        <w:tc>
          <w:tcPr>
            <w:tcW w:w="2268"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rPr>
                <w:rFonts w:eastAsia="Times New Roman"/>
                <w:i w:val="0"/>
                <w:iCs w:val="0"/>
                <w:color w:val="000000"/>
              </w:rPr>
            </w:pPr>
            <w:r w:rsidRPr="004A0D51">
              <w:rPr>
                <w:i w:val="0"/>
                <w:color w:val="000000"/>
              </w:rPr>
              <w:t>Внебюджетные источники (</w:t>
            </w:r>
            <w:proofErr w:type="spellStart"/>
            <w:r w:rsidRPr="004A0D51">
              <w:rPr>
                <w:i w:val="0"/>
                <w:color w:val="000000"/>
              </w:rPr>
              <w:t>прогнозно</w:t>
            </w:r>
            <w:proofErr w:type="spellEnd"/>
            <w:r w:rsidRPr="004A0D51">
              <w:rPr>
                <w:i w:val="0"/>
                <w:color w:val="000000"/>
              </w:rPr>
              <w:t>)</w:t>
            </w:r>
          </w:p>
        </w:tc>
        <w:tc>
          <w:tcPr>
            <w:tcW w:w="1505"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2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4"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3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1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92"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851"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c>
          <w:tcPr>
            <w:tcW w:w="960" w:type="dxa"/>
            <w:tcBorders>
              <w:top w:val="nil"/>
              <w:left w:val="nil"/>
              <w:bottom w:val="single" w:sz="8" w:space="0" w:color="auto"/>
              <w:right w:val="single" w:sz="8" w:space="0" w:color="auto"/>
            </w:tcBorders>
            <w:shd w:val="clear" w:color="auto" w:fill="auto"/>
            <w:vAlign w:val="center"/>
          </w:tcPr>
          <w:p w:rsidR="004A0D51" w:rsidRPr="004A0D51" w:rsidRDefault="004A0D51" w:rsidP="004A0D51">
            <w:pPr>
              <w:widowControl/>
              <w:autoSpaceDE/>
              <w:autoSpaceDN/>
              <w:adjustRightInd/>
              <w:jc w:val="center"/>
              <w:rPr>
                <w:rFonts w:eastAsia="Times New Roman"/>
                <w:i w:val="0"/>
                <w:iCs w:val="0"/>
                <w:color w:val="000000"/>
                <w:sz w:val="22"/>
                <w:szCs w:val="22"/>
              </w:rPr>
            </w:pPr>
            <w:r w:rsidRPr="004A0D51">
              <w:rPr>
                <w:i w:val="0"/>
                <w:color w:val="000000"/>
                <w:sz w:val="22"/>
                <w:szCs w:val="22"/>
              </w:rPr>
              <w:t>0,00</w:t>
            </w:r>
          </w:p>
        </w:tc>
      </w:tr>
      <w:tr w:rsidR="003F1EBE" w:rsidRPr="003F1EBE" w:rsidTr="003F1EBE">
        <w:trPr>
          <w:trHeight w:val="20"/>
        </w:trPr>
        <w:tc>
          <w:tcPr>
            <w:tcW w:w="16100" w:type="dxa"/>
            <w:gridSpan w:val="11"/>
            <w:hideMark/>
          </w:tcPr>
          <w:p w:rsidR="003F1EBE" w:rsidRPr="003F1EBE" w:rsidRDefault="003F1EBE" w:rsidP="003F1EBE">
            <w:pPr>
              <w:widowControl/>
              <w:autoSpaceDE/>
              <w:autoSpaceDN/>
              <w:adjustRightInd/>
              <w:rPr>
                <w:rFonts w:eastAsia="Times New Roman"/>
                <w:b/>
                <w:bCs/>
                <w:i w:val="0"/>
                <w:iCs w:val="0"/>
                <w:color w:val="000000"/>
                <w:sz w:val="22"/>
                <w:szCs w:val="22"/>
              </w:rPr>
            </w:pPr>
            <w:r w:rsidRPr="003F1EBE">
              <w:rPr>
                <w:rFonts w:eastAsia="Times New Roman"/>
                <w:b/>
                <w:bCs/>
                <w:i w:val="0"/>
                <w:iCs w:val="0"/>
                <w:color w:val="000000"/>
                <w:sz w:val="22"/>
                <w:szCs w:val="22"/>
              </w:rPr>
              <w:t xml:space="preserve">2. Улучшение жилищных условий сельского населения и обеспечение жильем граждан, проживающих в сельской </w:t>
            </w:r>
            <w:proofErr w:type="gramStart"/>
            <w:r w:rsidRPr="003F1EBE">
              <w:rPr>
                <w:rFonts w:eastAsia="Times New Roman"/>
                <w:b/>
                <w:bCs/>
                <w:i w:val="0"/>
                <w:iCs w:val="0"/>
                <w:color w:val="000000"/>
                <w:sz w:val="22"/>
                <w:szCs w:val="22"/>
              </w:rPr>
              <w:t>местности,  молодых</w:t>
            </w:r>
            <w:proofErr w:type="gramEnd"/>
            <w:r w:rsidRPr="003F1EBE">
              <w:rPr>
                <w:rFonts w:eastAsia="Times New Roman"/>
                <w:b/>
                <w:bCs/>
                <w:i w:val="0"/>
                <w:iCs w:val="0"/>
                <w:color w:val="000000"/>
                <w:sz w:val="22"/>
                <w:szCs w:val="22"/>
              </w:rPr>
              <w:t xml:space="preserve"> семей и молодых специалистов:</w:t>
            </w:r>
          </w:p>
        </w:tc>
      </w:tr>
      <w:tr w:rsidR="003F1EBE" w:rsidRPr="003F1EBE" w:rsidTr="003F1EBE">
        <w:trPr>
          <w:trHeight w:val="20"/>
        </w:trPr>
        <w:tc>
          <w:tcPr>
            <w:tcW w:w="4077" w:type="dxa"/>
            <w:vMerge w:val="restart"/>
            <w:hideMark/>
          </w:tcPr>
          <w:p w:rsidR="003F1EBE" w:rsidRPr="003F1EBE" w:rsidRDefault="003F1EBE" w:rsidP="003F1EBE">
            <w:pPr>
              <w:widowControl/>
              <w:autoSpaceDE/>
              <w:autoSpaceDN/>
              <w:adjustRightInd/>
              <w:rPr>
                <w:rFonts w:eastAsia="Times New Roman"/>
                <w:i w:val="0"/>
                <w:iCs w:val="0"/>
                <w:color w:val="000000"/>
                <w:sz w:val="22"/>
                <w:szCs w:val="22"/>
              </w:rPr>
            </w:pPr>
            <w:r w:rsidRPr="003F1EBE">
              <w:rPr>
                <w:rFonts w:eastAsia="Times New Roman"/>
                <w:i w:val="0"/>
                <w:iCs w:val="0"/>
                <w:color w:val="000000"/>
                <w:sz w:val="22"/>
                <w:szCs w:val="22"/>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849" w:type="dxa"/>
            <w:vMerge w:val="restart"/>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Специалисты администрации муниципального образования</w:t>
            </w: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Всего:</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Местный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493,80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Областной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Федеральный бюджет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4077"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1849" w:type="dxa"/>
            <w:vMerge/>
            <w:hideMark/>
          </w:tcPr>
          <w:p w:rsidR="003F1EBE" w:rsidRPr="003F1EBE" w:rsidRDefault="003F1EBE" w:rsidP="003F1EBE">
            <w:pPr>
              <w:widowControl/>
              <w:autoSpaceDE/>
              <w:autoSpaceDN/>
              <w:adjustRightInd/>
              <w:rPr>
                <w:rFonts w:eastAsia="Times New Roman"/>
                <w:i w:val="0"/>
                <w:iCs w:val="0"/>
                <w:color w:val="000000"/>
                <w:sz w:val="22"/>
                <w:szCs w:val="22"/>
              </w:rPr>
            </w:pPr>
          </w:p>
        </w:tc>
        <w:tc>
          <w:tcPr>
            <w:tcW w:w="2268" w:type="dxa"/>
            <w:hideMark/>
          </w:tcPr>
          <w:p w:rsidR="003F1EBE" w:rsidRPr="003F1EBE" w:rsidRDefault="003F1EBE" w:rsidP="003F1EBE">
            <w:pPr>
              <w:widowControl/>
              <w:autoSpaceDE/>
              <w:autoSpaceDN/>
              <w:adjustRightInd/>
              <w:rPr>
                <w:rFonts w:eastAsia="Times New Roman"/>
                <w:i w:val="0"/>
                <w:iCs w:val="0"/>
                <w:color w:val="000000"/>
              </w:rPr>
            </w:pPr>
            <w:r w:rsidRPr="003F1EBE">
              <w:rPr>
                <w:rFonts w:eastAsia="Times New Roman"/>
                <w:i w:val="0"/>
                <w:iCs w:val="0"/>
                <w:color w:val="000000"/>
              </w:rPr>
              <w:t>Внебюджетные источники (</w:t>
            </w:r>
            <w:proofErr w:type="spellStart"/>
            <w:r w:rsidRPr="003F1EBE">
              <w:rPr>
                <w:rFonts w:eastAsia="Times New Roman"/>
                <w:i w:val="0"/>
                <w:iCs w:val="0"/>
                <w:color w:val="000000"/>
              </w:rPr>
              <w:t>прогнозно</w:t>
            </w:r>
            <w:proofErr w:type="spellEnd"/>
            <w:r w:rsidRPr="003F1EBE">
              <w:rPr>
                <w:rFonts w:eastAsia="Times New Roman"/>
                <w:i w:val="0"/>
                <w:iCs w:val="0"/>
                <w:color w:val="000000"/>
              </w:rPr>
              <w:t>)</w:t>
            </w:r>
          </w:p>
        </w:tc>
        <w:tc>
          <w:tcPr>
            <w:tcW w:w="1505"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2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4"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3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1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92"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851"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c>
          <w:tcPr>
            <w:tcW w:w="960" w:type="dxa"/>
            <w:hideMark/>
          </w:tcPr>
          <w:p w:rsidR="003F1EBE" w:rsidRPr="003F1EBE" w:rsidRDefault="003F1EBE" w:rsidP="003F1EBE">
            <w:pPr>
              <w:widowControl/>
              <w:autoSpaceDE/>
              <w:autoSpaceDN/>
              <w:adjustRightInd/>
              <w:jc w:val="center"/>
              <w:rPr>
                <w:rFonts w:eastAsia="Times New Roman"/>
                <w:i w:val="0"/>
                <w:iCs w:val="0"/>
                <w:color w:val="000000"/>
                <w:sz w:val="22"/>
                <w:szCs w:val="22"/>
              </w:rPr>
            </w:pPr>
            <w:r w:rsidRPr="003F1EBE">
              <w:rPr>
                <w:rFonts w:eastAsia="Times New Roman"/>
                <w:i w:val="0"/>
                <w:iCs w:val="0"/>
                <w:color w:val="000000"/>
                <w:sz w:val="22"/>
                <w:szCs w:val="22"/>
              </w:rPr>
              <w:t>0,00</w:t>
            </w:r>
          </w:p>
        </w:tc>
      </w:tr>
      <w:tr w:rsidR="003F1EBE" w:rsidRPr="003F1EBE" w:rsidTr="003F1EBE">
        <w:trPr>
          <w:trHeight w:val="20"/>
        </w:trPr>
        <w:tc>
          <w:tcPr>
            <w:tcW w:w="5926" w:type="dxa"/>
            <w:gridSpan w:val="2"/>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ВСЕГО ПО ПРОГРАММЕ:</w:t>
            </w:r>
          </w:p>
        </w:tc>
        <w:tc>
          <w:tcPr>
            <w:tcW w:w="2268" w:type="dxa"/>
            <w:noWrap/>
            <w:hideMark/>
          </w:tcPr>
          <w:p w:rsidR="003F1EBE" w:rsidRPr="003F1EBE" w:rsidRDefault="003F1EBE" w:rsidP="003F1EBE">
            <w:pPr>
              <w:widowControl/>
              <w:autoSpaceDE/>
              <w:autoSpaceDN/>
              <w:adjustRightInd/>
              <w:jc w:val="center"/>
              <w:rPr>
                <w:rFonts w:ascii="Calibri" w:eastAsia="Times New Roman" w:hAnsi="Calibri" w:cs="Calibri"/>
                <w:i w:val="0"/>
                <w:iCs w:val="0"/>
                <w:color w:val="000000"/>
                <w:sz w:val="22"/>
                <w:szCs w:val="22"/>
              </w:rPr>
            </w:pPr>
            <w:r w:rsidRPr="003F1EBE">
              <w:rPr>
                <w:rFonts w:ascii="Calibri" w:eastAsia="Times New Roman" w:hAnsi="Calibri" w:cs="Calibri"/>
                <w:i w:val="0"/>
                <w:iCs w:val="0"/>
                <w:color w:val="000000"/>
                <w:sz w:val="22"/>
                <w:szCs w:val="22"/>
              </w:rPr>
              <w:t> </w:t>
            </w:r>
          </w:p>
        </w:tc>
        <w:tc>
          <w:tcPr>
            <w:tcW w:w="1505" w:type="dxa"/>
            <w:noWrap/>
            <w:hideMark/>
          </w:tcPr>
          <w:p w:rsidR="003F1EBE" w:rsidRPr="003F1EBE" w:rsidRDefault="004A0D51" w:rsidP="00AD489B">
            <w:pPr>
              <w:widowControl/>
              <w:autoSpaceDE/>
              <w:autoSpaceDN/>
              <w:adjustRightInd/>
              <w:jc w:val="center"/>
              <w:rPr>
                <w:rFonts w:eastAsia="Times New Roman"/>
                <w:b/>
                <w:bCs/>
                <w:i w:val="0"/>
                <w:iCs w:val="0"/>
                <w:color w:val="000000"/>
                <w:sz w:val="22"/>
                <w:szCs w:val="22"/>
              </w:rPr>
            </w:pPr>
            <w:r>
              <w:rPr>
                <w:rFonts w:eastAsia="Times New Roman"/>
                <w:b/>
                <w:bCs/>
                <w:i w:val="0"/>
                <w:iCs w:val="0"/>
                <w:color w:val="000000"/>
                <w:sz w:val="22"/>
                <w:szCs w:val="22"/>
              </w:rPr>
              <w:t>4617,8</w:t>
            </w:r>
            <w:r w:rsidR="003F1EBE" w:rsidRPr="003F1EBE">
              <w:rPr>
                <w:rFonts w:eastAsia="Times New Roman"/>
                <w:b/>
                <w:bCs/>
                <w:i w:val="0"/>
                <w:iCs w:val="0"/>
                <w:color w:val="000000"/>
                <w:sz w:val="22"/>
                <w:szCs w:val="22"/>
              </w:rPr>
              <w:t>0</w:t>
            </w:r>
          </w:p>
        </w:tc>
        <w:tc>
          <w:tcPr>
            <w:tcW w:w="82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493,80</w:t>
            </w:r>
          </w:p>
        </w:tc>
        <w:tc>
          <w:tcPr>
            <w:tcW w:w="934"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1156,20</w:t>
            </w:r>
          </w:p>
        </w:tc>
        <w:tc>
          <w:tcPr>
            <w:tcW w:w="931" w:type="dxa"/>
            <w:noWrap/>
            <w:hideMark/>
          </w:tcPr>
          <w:p w:rsidR="003F1EBE" w:rsidRPr="003F1EBE" w:rsidRDefault="004A0D51" w:rsidP="00AD489B">
            <w:pPr>
              <w:widowControl/>
              <w:autoSpaceDE/>
              <w:autoSpaceDN/>
              <w:adjustRightInd/>
              <w:jc w:val="center"/>
              <w:rPr>
                <w:rFonts w:eastAsia="Times New Roman"/>
                <w:b/>
                <w:bCs/>
                <w:i w:val="0"/>
                <w:iCs w:val="0"/>
                <w:color w:val="000000"/>
                <w:sz w:val="22"/>
                <w:szCs w:val="22"/>
              </w:rPr>
            </w:pPr>
            <w:r>
              <w:rPr>
                <w:rFonts w:eastAsia="Times New Roman"/>
                <w:b/>
                <w:bCs/>
                <w:i w:val="0"/>
                <w:iCs w:val="0"/>
                <w:color w:val="000000"/>
                <w:sz w:val="22"/>
                <w:szCs w:val="22"/>
              </w:rPr>
              <w:t>1637,8</w:t>
            </w:r>
          </w:p>
        </w:tc>
        <w:tc>
          <w:tcPr>
            <w:tcW w:w="91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992"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15,00</w:t>
            </w:r>
          </w:p>
        </w:tc>
        <w:tc>
          <w:tcPr>
            <w:tcW w:w="851"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c>
          <w:tcPr>
            <w:tcW w:w="960" w:type="dxa"/>
            <w:noWrap/>
            <w:hideMark/>
          </w:tcPr>
          <w:p w:rsidR="003F1EBE" w:rsidRPr="003F1EBE" w:rsidRDefault="003F1EBE" w:rsidP="003F1EBE">
            <w:pPr>
              <w:widowControl/>
              <w:autoSpaceDE/>
              <w:autoSpaceDN/>
              <w:adjustRightInd/>
              <w:jc w:val="center"/>
              <w:rPr>
                <w:rFonts w:eastAsia="Times New Roman"/>
                <w:b/>
                <w:bCs/>
                <w:i w:val="0"/>
                <w:iCs w:val="0"/>
                <w:color w:val="000000"/>
                <w:sz w:val="22"/>
                <w:szCs w:val="22"/>
              </w:rPr>
            </w:pPr>
            <w:r w:rsidRPr="003F1EBE">
              <w:rPr>
                <w:rFonts w:eastAsia="Times New Roman"/>
                <w:b/>
                <w:bCs/>
                <w:i w:val="0"/>
                <w:iCs w:val="0"/>
                <w:color w:val="000000"/>
                <w:sz w:val="22"/>
                <w:szCs w:val="22"/>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3F1EBE" w:rsidP="00CE5A88">
      <w:pPr>
        <w:ind w:left="142"/>
        <w:rPr>
          <w:b/>
          <w:i w:val="0"/>
          <w:sz w:val="28"/>
          <w:szCs w:val="28"/>
        </w:rPr>
      </w:pPr>
      <w:r>
        <w:rPr>
          <w:b/>
          <w:i w:val="0"/>
          <w:sz w:val="28"/>
          <w:szCs w:val="28"/>
        </w:rPr>
        <w:t xml:space="preserve">Главный специалист </w:t>
      </w:r>
      <w:r w:rsidR="00CE5A88" w:rsidRPr="008D6769">
        <w:rPr>
          <w:b/>
          <w:i w:val="0"/>
          <w:sz w:val="28"/>
          <w:szCs w:val="28"/>
        </w:rPr>
        <w:t>администрации</w:t>
      </w:r>
    </w:p>
    <w:p w:rsidR="00350AE1" w:rsidRPr="00350AE1" w:rsidRDefault="00CE5A88" w:rsidP="00D11171">
      <w:pPr>
        <w:rPr>
          <w:sz w:val="28"/>
          <w:szCs w:val="28"/>
        </w:r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w:t>
      </w:r>
      <w:bookmarkStart w:id="2" w:name="_GoBack"/>
      <w:bookmarkEnd w:id="2"/>
      <w:r w:rsidR="00957400">
        <w:rPr>
          <w:b/>
          <w:i w:val="0"/>
          <w:sz w:val="28"/>
          <w:szCs w:val="28"/>
        </w:rPr>
        <w:t xml:space="preserve">                </w:t>
      </w:r>
      <w:r w:rsidR="003F1EBE">
        <w:rPr>
          <w:b/>
          <w:i w:val="0"/>
          <w:sz w:val="28"/>
          <w:szCs w:val="28"/>
        </w:rPr>
        <w:t xml:space="preserve">С.В. </w:t>
      </w:r>
      <w:proofErr w:type="spellStart"/>
      <w:r w:rsidR="003F1EBE">
        <w:rPr>
          <w:b/>
          <w:i w:val="0"/>
          <w:sz w:val="28"/>
          <w:szCs w:val="28"/>
        </w:rPr>
        <w:t>Желещикова</w:t>
      </w:r>
      <w:proofErr w:type="spellEnd"/>
    </w:p>
    <w:sectPr w:rsidR="00350AE1" w:rsidRPr="00350AE1" w:rsidSect="000C4ED1">
      <w:headerReference w:type="even" r:id="rId9"/>
      <w:headerReference w:type="default" r:id="rId10"/>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043" w:rsidRDefault="00A94043">
      <w:r>
        <w:separator/>
      </w:r>
    </w:p>
  </w:endnote>
  <w:endnote w:type="continuationSeparator" w:id="0">
    <w:p w:rsidR="00A94043" w:rsidRDefault="00A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043" w:rsidRDefault="00A94043">
      <w:r>
        <w:separator/>
      </w:r>
    </w:p>
  </w:footnote>
  <w:footnote w:type="continuationSeparator" w:id="0">
    <w:p w:rsidR="00A94043" w:rsidRDefault="00A9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15:restartNumberingAfterBreak="0">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167"/>
    <w:rsid w:val="001129F1"/>
    <w:rsid w:val="001142F8"/>
    <w:rsid w:val="0012119E"/>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1E6B31"/>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1EBE"/>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0D51"/>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94043"/>
    <w:rsid w:val="00AA05D7"/>
    <w:rsid w:val="00AA4D12"/>
    <w:rsid w:val="00AA7986"/>
    <w:rsid w:val="00AB085F"/>
    <w:rsid w:val="00AB32D8"/>
    <w:rsid w:val="00AC0F7B"/>
    <w:rsid w:val="00AC3C97"/>
    <w:rsid w:val="00AC4B6A"/>
    <w:rsid w:val="00AC6630"/>
    <w:rsid w:val="00AC798A"/>
    <w:rsid w:val="00AD489B"/>
    <w:rsid w:val="00AD70CD"/>
    <w:rsid w:val="00AD7924"/>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1171"/>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AE61-864B-4407-894E-CE21A9D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 w:id="2086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8B3D-08E0-4EA1-A157-8D0006CD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2021-10-26T05:00:00Z</cp:lastPrinted>
  <dcterms:created xsi:type="dcterms:W3CDTF">2021-07-02T12:50:00Z</dcterms:created>
  <dcterms:modified xsi:type="dcterms:W3CDTF">2021-10-26T05:00:00Z</dcterms:modified>
</cp:coreProperties>
</file>