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D7" w:rsidRDefault="00021CD7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021CD7" w:rsidRDefault="00021CD7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021CD7" w:rsidRDefault="00021CD7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3004820</wp:posOffset>
            </wp:positionH>
            <wp:positionV relativeFrom="paragraph">
              <wp:posOffset>-397510</wp:posOffset>
            </wp:positionV>
            <wp:extent cx="551815" cy="70485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CD7" w:rsidRDefault="00021CD7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3773A5" w:rsidRDefault="005059D0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ПУШКИНСКОЕ</w:t>
      </w:r>
      <w:r w:rsidR="009B241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МУНИЦИПАЛЬНОЕ ОБРАЗОВАНИЕ   СОВЕТСКОГО МУНИЦИПАЛЬНОГО РАЙОНА</w:t>
      </w:r>
    </w:p>
    <w:p w:rsidR="00ED3635" w:rsidRDefault="009B241F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 ОБЛАСТИ</w:t>
      </w:r>
    </w:p>
    <w:p w:rsidR="003773A5" w:rsidRDefault="009B241F" w:rsidP="003773A5">
      <w:pPr>
        <w:widowControl w:val="0"/>
        <w:autoSpaceDE w:val="0"/>
        <w:autoSpaceDN w:val="0"/>
        <w:adjustRightInd w:val="0"/>
        <w:spacing w:after="0" w:line="330" w:lineRule="exact"/>
        <w:ind w:right="-3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 ДЕПУТАТОВ </w:t>
      </w:r>
    </w:p>
    <w:p w:rsidR="00ED3635" w:rsidRDefault="009B241F" w:rsidP="003773A5">
      <w:pPr>
        <w:widowControl w:val="0"/>
        <w:autoSpaceDE w:val="0"/>
        <w:autoSpaceDN w:val="0"/>
        <w:adjustRightInd w:val="0"/>
        <w:spacing w:after="0" w:line="330" w:lineRule="exact"/>
        <w:ind w:right="-3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 w:rsidR="007A0747">
        <w:rPr>
          <w:rFonts w:ascii="Times New Roman" w:hAnsi="Times New Roman" w:cs="Times New Roman"/>
          <w:b/>
          <w:color w:val="000000"/>
          <w:sz w:val="28"/>
          <w:szCs w:val="24"/>
        </w:rPr>
        <w:t>первого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созыва)</w:t>
      </w:r>
    </w:p>
    <w:p w:rsidR="005059D0" w:rsidRDefault="005059D0" w:rsidP="003773A5">
      <w:pPr>
        <w:widowControl w:val="0"/>
        <w:autoSpaceDE w:val="0"/>
        <w:autoSpaceDN w:val="0"/>
        <w:adjustRightInd w:val="0"/>
        <w:spacing w:after="0" w:line="330" w:lineRule="exact"/>
        <w:ind w:right="-3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ED3635" w:rsidRPr="005059D0" w:rsidRDefault="003773A5" w:rsidP="003773A5">
      <w:pPr>
        <w:widowControl w:val="0"/>
        <w:autoSpaceDE w:val="0"/>
        <w:autoSpaceDN w:val="0"/>
        <w:adjustRightInd w:val="0"/>
        <w:spacing w:after="0" w:line="375" w:lineRule="exact"/>
        <w:ind w:right="-38"/>
        <w:jc w:val="center"/>
        <w:rPr>
          <w:rFonts w:ascii="Cambria" w:hAnsi="Cambria" w:cs="Times New Roman"/>
          <w:b/>
          <w:color w:val="000000"/>
          <w:sz w:val="28"/>
          <w:szCs w:val="28"/>
        </w:rPr>
      </w:pPr>
      <w:r w:rsidRPr="005059D0">
        <w:rPr>
          <w:rFonts w:ascii="Cambria" w:hAnsi="Cambria" w:cs="Times New Roman"/>
          <w:b/>
          <w:color w:val="000000"/>
          <w:sz w:val="28"/>
          <w:szCs w:val="28"/>
        </w:rPr>
        <w:t>Р</w:t>
      </w:r>
      <w:r w:rsidR="009B241F" w:rsidRPr="005059D0">
        <w:rPr>
          <w:rFonts w:ascii="Cambria" w:hAnsi="Cambria" w:cs="Times New Roman"/>
          <w:b/>
          <w:color w:val="000000"/>
          <w:sz w:val="28"/>
          <w:szCs w:val="28"/>
        </w:rPr>
        <w:t>Е Ш Е Н И Е</w:t>
      </w:r>
    </w:p>
    <w:p w:rsidR="00ED3635" w:rsidRDefault="00ED36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ED3635" w:rsidRDefault="00ED36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ED3635" w:rsidRDefault="00ED363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7A0747" w:rsidRPr="007A0747" w:rsidRDefault="007A0747" w:rsidP="007A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747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A0747">
        <w:rPr>
          <w:rFonts w:ascii="Times New Roman" w:eastAsia="Times New Roman" w:hAnsi="Times New Roman" w:cs="Times New Roman"/>
          <w:sz w:val="28"/>
          <w:szCs w:val="28"/>
        </w:rPr>
        <w:t xml:space="preserve">.11.2018 </w:t>
      </w:r>
      <w:r>
        <w:rPr>
          <w:rFonts w:ascii="Times New Roman" w:eastAsia="Times New Roman" w:hAnsi="Times New Roman" w:cs="Times New Roman"/>
          <w:sz w:val="28"/>
          <w:szCs w:val="28"/>
        </w:rPr>
        <w:t>№2</w:t>
      </w:r>
      <w:r w:rsidR="005061DF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7A0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1748" w:rsidRDefault="003F1748" w:rsidP="005059D0">
      <w:pPr>
        <w:widowControl w:val="0"/>
        <w:autoSpaceDE w:val="0"/>
        <w:autoSpaceDN w:val="0"/>
        <w:adjustRightInd w:val="0"/>
        <w:spacing w:after="0" w:line="315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</w:p>
    <w:p w:rsidR="00ED3635" w:rsidRDefault="009B241F" w:rsidP="003F1748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Об установлении налога на имущество </w:t>
      </w:r>
    </w:p>
    <w:p w:rsidR="00ED3635" w:rsidRDefault="009B241F" w:rsidP="003F17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физических лиц  </w:t>
      </w:r>
    </w:p>
    <w:p w:rsidR="007A0747" w:rsidRDefault="00980602" w:rsidP="007A0747">
      <w:pPr>
        <w:widowControl w:val="0"/>
        <w:autoSpaceDE w:val="0"/>
        <w:autoSpaceDN w:val="0"/>
        <w:adjustRightInd w:val="0"/>
        <w:spacing w:before="285" w:after="0" w:line="324" w:lineRule="exact"/>
        <w:ind w:left="2" w:right="-36" w:firstLine="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В </w:t>
      </w:r>
      <w:r w:rsidR="009B241F">
        <w:rPr>
          <w:rFonts w:ascii="Times New Roman" w:hAnsi="Times New Roman" w:cs="Times New Roman"/>
          <w:color w:val="000000"/>
          <w:sz w:val="28"/>
          <w:szCs w:val="24"/>
        </w:rPr>
        <w:t xml:space="preserve">соответствии с </w:t>
      </w:r>
      <w:r w:rsidR="003773A5">
        <w:rPr>
          <w:rFonts w:ascii="Times New Roman" w:hAnsi="Times New Roman" w:cs="Times New Roman"/>
          <w:color w:val="000000"/>
          <w:sz w:val="28"/>
          <w:szCs w:val="24"/>
        </w:rPr>
        <w:t>главой 32 «Налог на имущество физических лиц»</w:t>
      </w:r>
      <w:r w:rsidR="005059D0">
        <w:rPr>
          <w:rFonts w:ascii="Times New Roman" w:hAnsi="Times New Roman" w:cs="Times New Roman"/>
          <w:color w:val="000000"/>
          <w:sz w:val="28"/>
          <w:szCs w:val="24"/>
        </w:rPr>
        <w:t xml:space="preserve"> Налогового кодекса Российской </w:t>
      </w:r>
      <w:r w:rsidR="003773A5"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 w:rsidR="00792EC6">
        <w:rPr>
          <w:rFonts w:ascii="Times New Roman" w:hAnsi="Times New Roman" w:cs="Times New Roman"/>
          <w:color w:val="000000"/>
          <w:sz w:val="28"/>
          <w:szCs w:val="24"/>
        </w:rPr>
        <w:t>, Законом Са</w:t>
      </w:r>
      <w:r w:rsidR="005059D0">
        <w:rPr>
          <w:rFonts w:ascii="Times New Roman" w:hAnsi="Times New Roman" w:cs="Times New Roman"/>
          <w:color w:val="000000"/>
          <w:sz w:val="28"/>
          <w:szCs w:val="24"/>
        </w:rPr>
        <w:t>ратовской области от 25.10.2017</w:t>
      </w:r>
      <w:r w:rsidR="00792EC6">
        <w:rPr>
          <w:rFonts w:ascii="Times New Roman" w:hAnsi="Times New Roman" w:cs="Times New Roman"/>
          <w:color w:val="000000"/>
          <w:sz w:val="28"/>
          <w:szCs w:val="24"/>
        </w:rPr>
        <w:t xml:space="preserve"> №</w:t>
      </w:r>
      <w:r w:rsidR="005059D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792EC6">
        <w:rPr>
          <w:rFonts w:ascii="Times New Roman" w:hAnsi="Times New Roman" w:cs="Times New Roman"/>
          <w:color w:val="000000"/>
          <w:sz w:val="28"/>
          <w:szCs w:val="24"/>
        </w:rPr>
        <w:t>81-ЗСО «Об установлении единой даты начала применения на территории Саратовской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9B241F">
        <w:rPr>
          <w:rFonts w:ascii="Times New Roman" w:hAnsi="Times New Roman" w:cs="Times New Roman"/>
          <w:color w:val="000000"/>
          <w:sz w:val="28"/>
          <w:szCs w:val="24"/>
        </w:rPr>
        <w:t xml:space="preserve">, Совет депутатов </w:t>
      </w:r>
      <w:r w:rsidR="00A44FFE">
        <w:rPr>
          <w:rFonts w:ascii="Times New Roman" w:hAnsi="Times New Roman" w:cs="Times New Roman"/>
          <w:color w:val="000000"/>
          <w:sz w:val="28"/>
          <w:szCs w:val="24"/>
        </w:rPr>
        <w:t xml:space="preserve">Пушкинского муниципального образования </w:t>
      </w:r>
      <w:r w:rsidR="009B241F">
        <w:rPr>
          <w:rFonts w:ascii="Times New Roman" w:hAnsi="Times New Roman" w:cs="Times New Roman"/>
          <w:color w:val="000000"/>
          <w:sz w:val="28"/>
          <w:szCs w:val="24"/>
        </w:rPr>
        <w:t xml:space="preserve">РЕШИЛ: </w:t>
      </w:r>
      <w:proofErr w:type="gramEnd"/>
    </w:p>
    <w:p w:rsidR="00ED3635" w:rsidRPr="007A0747" w:rsidRDefault="000238C2" w:rsidP="007A0747">
      <w:pPr>
        <w:widowControl w:val="0"/>
        <w:autoSpaceDE w:val="0"/>
        <w:autoSpaceDN w:val="0"/>
        <w:adjustRightInd w:val="0"/>
        <w:spacing w:after="0" w:line="324" w:lineRule="exact"/>
        <w:ind w:left="2" w:right="-36" w:firstLine="70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</w:t>
      </w:r>
      <w:r w:rsidR="007A0747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9B241F">
        <w:rPr>
          <w:rFonts w:ascii="Times New Roman" w:hAnsi="Times New Roman" w:cs="Times New Roman"/>
          <w:color w:val="000000"/>
          <w:sz w:val="28"/>
          <w:szCs w:val="24"/>
        </w:rPr>
        <w:t xml:space="preserve"> В</w:t>
      </w:r>
      <w:r w:rsidR="005059D0">
        <w:rPr>
          <w:rFonts w:ascii="Times New Roman" w:hAnsi="Times New Roman" w:cs="Times New Roman"/>
          <w:color w:val="000000"/>
          <w:sz w:val="28"/>
          <w:szCs w:val="24"/>
        </w:rPr>
        <w:t>вести на территории Пушкинского</w:t>
      </w:r>
      <w:r w:rsidR="009B241F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налог на</w:t>
      </w:r>
      <w:r w:rsidR="007A074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5059D0"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 w:rsidR="009B241F">
        <w:rPr>
          <w:rFonts w:ascii="Times New Roman" w:hAnsi="Times New Roman" w:cs="Times New Roman"/>
          <w:color w:val="000000"/>
          <w:sz w:val="28"/>
          <w:szCs w:val="24"/>
        </w:rPr>
        <w:t xml:space="preserve"> физических лиц (далее – налог).</w:t>
      </w:r>
      <w:r w:rsidR="009B241F">
        <w:rPr>
          <w:rFonts w:ascii="Times New Roman" w:hAnsi="Times New Roman" w:cs="Times New Roman"/>
          <w:b/>
          <w:color w:val="000000"/>
          <w:sz w:val="28"/>
          <w:szCs w:val="24"/>
        </w:rPr>
        <w:tab/>
      </w:r>
    </w:p>
    <w:p w:rsidR="003773A5" w:rsidRPr="003773A5" w:rsidRDefault="003773A5" w:rsidP="003773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0238C2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Pr="003773A5">
        <w:rPr>
          <w:rFonts w:ascii="Times New Roman" w:hAnsi="Times New Roman" w:cs="Times New Roman"/>
          <w:color w:val="000000"/>
          <w:sz w:val="28"/>
          <w:szCs w:val="24"/>
        </w:rPr>
        <w:t>. Налоговая база в отношении объектов налогообложения определяется исходя из их кадастровой стоимости.</w:t>
      </w:r>
    </w:p>
    <w:p w:rsidR="00A81116" w:rsidRPr="00792EC6" w:rsidRDefault="000238C2" w:rsidP="00792EC6">
      <w:pPr>
        <w:widowControl w:val="0"/>
        <w:autoSpaceDE w:val="0"/>
        <w:autoSpaceDN w:val="0"/>
        <w:adjustRightInd w:val="0"/>
        <w:spacing w:after="0" w:line="324" w:lineRule="exact"/>
        <w:ind w:left="3" w:right="-38" w:firstLine="70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</w:t>
      </w:r>
      <w:r w:rsidR="00792EC6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9F758F">
        <w:rPr>
          <w:rFonts w:ascii="Times New Roman" w:hAnsi="Times New Roman" w:cs="Times New Roman"/>
          <w:color w:val="000000"/>
          <w:sz w:val="28"/>
          <w:szCs w:val="24"/>
        </w:rPr>
        <w:t xml:space="preserve"> У</w:t>
      </w:r>
      <w:r w:rsidR="005059D0">
        <w:rPr>
          <w:rFonts w:ascii="Times New Roman" w:hAnsi="Times New Roman" w:cs="Times New Roman"/>
          <w:color w:val="000000"/>
          <w:sz w:val="28"/>
          <w:szCs w:val="24"/>
        </w:rPr>
        <w:t>становить</w:t>
      </w:r>
      <w:r w:rsidR="003773A5" w:rsidRPr="00792EC6">
        <w:rPr>
          <w:rFonts w:ascii="Times New Roman" w:hAnsi="Times New Roman" w:cs="Times New Roman"/>
          <w:color w:val="000000"/>
          <w:sz w:val="28"/>
          <w:szCs w:val="24"/>
        </w:rPr>
        <w:t xml:space="preserve"> налоговые ставки в следующих размерах</w:t>
      </w:r>
      <w:r w:rsidR="009B241F" w:rsidRPr="00792EC6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tbl>
      <w:tblPr>
        <w:tblStyle w:val="a6"/>
        <w:tblW w:w="10348" w:type="dxa"/>
        <w:tblInd w:w="108" w:type="dxa"/>
        <w:tblLook w:val="04A0" w:firstRow="1" w:lastRow="0" w:firstColumn="1" w:lastColumn="0" w:noHBand="0" w:noVBand="1"/>
      </w:tblPr>
      <w:tblGrid>
        <w:gridCol w:w="861"/>
        <w:gridCol w:w="2116"/>
        <w:gridCol w:w="7371"/>
      </w:tblGrid>
      <w:tr w:rsidR="009F758F" w:rsidTr="007A0747">
        <w:trPr>
          <w:trHeight w:val="20"/>
        </w:trPr>
        <w:tc>
          <w:tcPr>
            <w:tcW w:w="861" w:type="dxa"/>
          </w:tcPr>
          <w:p w:rsidR="009F758F" w:rsidRDefault="009F758F" w:rsidP="000A05F7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116" w:type="dxa"/>
          </w:tcPr>
          <w:p w:rsidR="009F758F" w:rsidRDefault="009F758F" w:rsidP="00A02E95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 в %</w:t>
            </w:r>
          </w:p>
        </w:tc>
        <w:tc>
          <w:tcPr>
            <w:tcW w:w="7371" w:type="dxa"/>
          </w:tcPr>
          <w:p w:rsidR="009F758F" w:rsidRDefault="009F758F" w:rsidP="000A05F7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</w:t>
            </w:r>
          </w:p>
        </w:tc>
      </w:tr>
      <w:tr w:rsidR="009F758F" w:rsidTr="007A0747">
        <w:trPr>
          <w:trHeight w:val="20"/>
        </w:trPr>
        <w:tc>
          <w:tcPr>
            <w:tcW w:w="861" w:type="dxa"/>
          </w:tcPr>
          <w:p w:rsidR="009F758F" w:rsidRDefault="009F758F" w:rsidP="00C435EE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6" w:type="dxa"/>
          </w:tcPr>
          <w:p w:rsidR="009F758F" w:rsidRDefault="009F758F" w:rsidP="00C435EE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371" w:type="dxa"/>
          </w:tcPr>
          <w:p w:rsidR="009F758F" w:rsidRPr="007A0747" w:rsidRDefault="009F758F" w:rsidP="000A05F7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A05F7">
              <w:rPr>
                <w:rFonts w:ascii="Times New Roman" w:hAnsi="Times New Roman" w:cs="Times New Roman"/>
                <w:sz w:val="28"/>
                <w:szCs w:val="28"/>
              </w:rPr>
              <w:t>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05F7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05F7">
              <w:rPr>
                <w:rFonts w:ascii="Times New Roman" w:hAnsi="Times New Roman" w:cs="Times New Roman"/>
                <w:sz w:val="28"/>
                <w:szCs w:val="28"/>
              </w:rPr>
              <w:t>, 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05F7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05F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9F758F" w:rsidTr="007A0747">
        <w:trPr>
          <w:trHeight w:val="20"/>
        </w:trPr>
        <w:tc>
          <w:tcPr>
            <w:tcW w:w="861" w:type="dxa"/>
          </w:tcPr>
          <w:p w:rsidR="009F758F" w:rsidRDefault="009F758F" w:rsidP="00C435EE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6" w:type="dxa"/>
          </w:tcPr>
          <w:p w:rsidR="009F758F" w:rsidRDefault="009F758F" w:rsidP="00C435EE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371" w:type="dxa"/>
          </w:tcPr>
          <w:p w:rsidR="009F758F" w:rsidRDefault="009F758F" w:rsidP="000A05F7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792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</w:t>
            </w:r>
            <w:r w:rsidR="00505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92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9F758F" w:rsidTr="007A0747">
        <w:trPr>
          <w:trHeight w:val="20"/>
        </w:trPr>
        <w:tc>
          <w:tcPr>
            <w:tcW w:w="861" w:type="dxa"/>
          </w:tcPr>
          <w:p w:rsidR="009F758F" w:rsidRDefault="009F758F" w:rsidP="00C435EE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6" w:type="dxa"/>
          </w:tcPr>
          <w:p w:rsidR="009F758F" w:rsidRDefault="009F758F" w:rsidP="00C435EE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371" w:type="dxa"/>
          </w:tcPr>
          <w:p w:rsidR="009F758F" w:rsidRDefault="009F758F" w:rsidP="000A05F7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2EC6">
              <w:rPr>
                <w:rFonts w:ascii="Times New Roman" w:hAnsi="Times New Roman" w:cs="Times New Roman"/>
                <w:sz w:val="28"/>
                <w:szCs w:val="28"/>
              </w:rPr>
              <w:t>дины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92EC6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92EC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комплекс, в состав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92EC6">
              <w:rPr>
                <w:rFonts w:ascii="Times New Roman" w:hAnsi="Times New Roman" w:cs="Times New Roman"/>
                <w:sz w:val="28"/>
                <w:szCs w:val="28"/>
              </w:rPr>
              <w:t xml:space="preserve"> входит хотя бы одно жилое помещение (жилой дом)</w:t>
            </w:r>
          </w:p>
        </w:tc>
      </w:tr>
      <w:tr w:rsidR="009F758F" w:rsidTr="007A0747">
        <w:trPr>
          <w:trHeight w:val="20"/>
        </w:trPr>
        <w:tc>
          <w:tcPr>
            <w:tcW w:w="861" w:type="dxa"/>
          </w:tcPr>
          <w:p w:rsidR="009F758F" w:rsidRDefault="009F758F" w:rsidP="00C435EE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6" w:type="dxa"/>
          </w:tcPr>
          <w:p w:rsidR="009F758F" w:rsidRDefault="009F758F" w:rsidP="00C435EE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371" w:type="dxa"/>
          </w:tcPr>
          <w:p w:rsidR="009F758F" w:rsidRDefault="009F758F" w:rsidP="000A05F7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92EC6">
              <w:rPr>
                <w:rFonts w:ascii="Times New Roman" w:hAnsi="Times New Roman" w:cs="Times New Roman"/>
                <w:sz w:val="28"/>
                <w:szCs w:val="28"/>
              </w:rPr>
              <w:t>араж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2EC6">
              <w:rPr>
                <w:rFonts w:ascii="Times New Roman" w:hAnsi="Times New Roman" w:cs="Times New Roman"/>
                <w:sz w:val="28"/>
                <w:szCs w:val="28"/>
              </w:rPr>
              <w:t xml:space="preserve"> и машино-мест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F758F" w:rsidTr="007A0747">
        <w:trPr>
          <w:trHeight w:val="20"/>
        </w:trPr>
        <w:tc>
          <w:tcPr>
            <w:tcW w:w="861" w:type="dxa"/>
          </w:tcPr>
          <w:p w:rsidR="009F758F" w:rsidRDefault="009F758F" w:rsidP="00C435EE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6" w:type="dxa"/>
          </w:tcPr>
          <w:p w:rsidR="009F758F" w:rsidRDefault="009F758F" w:rsidP="00C435EE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371" w:type="dxa"/>
          </w:tcPr>
          <w:p w:rsidR="009F758F" w:rsidRDefault="009F758F" w:rsidP="000A05F7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92EC6">
              <w:rPr>
                <w:rFonts w:ascii="Times New Roman" w:hAnsi="Times New Roman" w:cs="Times New Roman"/>
                <w:sz w:val="28"/>
                <w:szCs w:val="28"/>
              </w:rPr>
              <w:t>озяйственны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2EC6">
              <w:rPr>
                <w:rFonts w:ascii="Times New Roman" w:hAnsi="Times New Roman" w:cs="Times New Roman"/>
                <w:sz w:val="28"/>
                <w:szCs w:val="28"/>
              </w:rPr>
              <w:t xml:space="preserve"> строени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2EC6">
              <w:rPr>
                <w:rFonts w:ascii="Times New Roman" w:hAnsi="Times New Roman" w:cs="Times New Roman"/>
                <w:sz w:val="28"/>
                <w:szCs w:val="28"/>
              </w:rPr>
              <w:t xml:space="preserve"> или сооружени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2EC6">
              <w:rPr>
                <w:rFonts w:ascii="Times New Roman" w:hAnsi="Times New Roman" w:cs="Times New Roman"/>
                <w:sz w:val="28"/>
                <w:szCs w:val="28"/>
              </w:rPr>
              <w:t>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</w:tr>
      <w:tr w:rsidR="009F758F" w:rsidTr="007A0747">
        <w:trPr>
          <w:trHeight w:val="20"/>
        </w:trPr>
        <w:tc>
          <w:tcPr>
            <w:tcW w:w="861" w:type="dxa"/>
          </w:tcPr>
          <w:p w:rsidR="009F758F" w:rsidRDefault="009F758F" w:rsidP="00C435EE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6" w:type="dxa"/>
          </w:tcPr>
          <w:p w:rsidR="009F758F" w:rsidRDefault="009F758F" w:rsidP="00C435EE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9F758F" w:rsidRPr="009F758F" w:rsidRDefault="009F758F" w:rsidP="009F758F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758F">
              <w:rPr>
                <w:rFonts w:ascii="Times New Roman" w:hAnsi="Times New Roman" w:cs="Times New Roman"/>
                <w:sz w:val="28"/>
                <w:szCs w:val="28"/>
              </w:rPr>
              <w:t>бъекты налогообложения, включенны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758F">
              <w:rPr>
                <w:rFonts w:ascii="Times New Roman" w:hAnsi="Times New Roman" w:cs="Times New Roman"/>
                <w:sz w:val="28"/>
                <w:szCs w:val="28"/>
              </w:rPr>
              <w:t xml:space="preserve"> в перечень, определяемый в соответствии с пунктом 7 статьи 378.2 </w:t>
            </w:r>
            <w:r w:rsidRPr="009F7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2A4544">
              <w:rPr>
                <w:rFonts w:ascii="Times New Roman" w:hAnsi="Times New Roman" w:cs="Times New Roman"/>
                <w:sz w:val="28"/>
                <w:szCs w:val="28"/>
              </w:rPr>
              <w:t>алогового кодекса</w:t>
            </w:r>
            <w:r w:rsidRPr="009F758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2A4544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9F758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A4544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9F758F">
              <w:rPr>
                <w:rFonts w:ascii="Times New Roman" w:hAnsi="Times New Roman" w:cs="Times New Roman"/>
                <w:sz w:val="28"/>
                <w:szCs w:val="28"/>
              </w:rPr>
              <w:t>, в отношении объектов налогообложения, предусмотренных абзацем вторым пункта 10 статьи 378.2 Н</w:t>
            </w:r>
            <w:r w:rsidR="002A4544">
              <w:rPr>
                <w:rFonts w:ascii="Times New Roman" w:hAnsi="Times New Roman" w:cs="Times New Roman"/>
                <w:sz w:val="28"/>
                <w:szCs w:val="28"/>
              </w:rPr>
              <w:t>алогового кодекса</w:t>
            </w:r>
            <w:r w:rsidRPr="009F758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2A4544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9F758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A4544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9F758F">
              <w:rPr>
                <w:rFonts w:ascii="Times New Roman" w:hAnsi="Times New Roman" w:cs="Times New Roman"/>
                <w:sz w:val="28"/>
                <w:szCs w:val="28"/>
              </w:rPr>
              <w:t>, а также в отношении объектов налогообложения, кадастровая стоимость каждого из которых превышает 300 миллионов</w:t>
            </w:r>
          </w:p>
        </w:tc>
      </w:tr>
      <w:tr w:rsidR="009F758F" w:rsidTr="007A0747">
        <w:trPr>
          <w:trHeight w:val="20"/>
        </w:trPr>
        <w:tc>
          <w:tcPr>
            <w:tcW w:w="861" w:type="dxa"/>
          </w:tcPr>
          <w:p w:rsidR="009F758F" w:rsidRDefault="009F758F" w:rsidP="00C435EE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16" w:type="dxa"/>
          </w:tcPr>
          <w:p w:rsidR="009F758F" w:rsidRDefault="009F758F" w:rsidP="00C435EE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71" w:type="dxa"/>
          </w:tcPr>
          <w:p w:rsidR="009F758F" w:rsidRDefault="009F758F" w:rsidP="009F758F">
            <w:pPr>
              <w:widowControl w:val="0"/>
              <w:autoSpaceDE w:val="0"/>
              <w:autoSpaceDN w:val="0"/>
              <w:adjustRightInd w:val="0"/>
              <w:spacing w:line="324" w:lineRule="exact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прочих объектов налогообложения</w:t>
            </w:r>
          </w:p>
        </w:tc>
      </w:tr>
    </w:tbl>
    <w:p w:rsidR="00ED3635" w:rsidRDefault="000238C2" w:rsidP="000A05F7">
      <w:pPr>
        <w:pStyle w:val="a4"/>
        <w:spacing w:after="0"/>
        <w:ind w:left="3" w:firstLine="706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4</w:t>
      </w:r>
      <w:r w:rsidR="000A05F7">
        <w:rPr>
          <w:color w:val="000000"/>
          <w:sz w:val="28"/>
          <w:szCs w:val="24"/>
        </w:rPr>
        <w:t>.</w:t>
      </w:r>
      <w:r w:rsidR="00980602">
        <w:rPr>
          <w:color w:val="000000"/>
          <w:sz w:val="28"/>
          <w:szCs w:val="24"/>
        </w:rPr>
        <w:t xml:space="preserve"> </w:t>
      </w:r>
      <w:r w:rsidR="005059D0">
        <w:rPr>
          <w:color w:val="000000"/>
          <w:sz w:val="28"/>
          <w:szCs w:val="24"/>
        </w:rPr>
        <w:t xml:space="preserve">Установить, что для граждан, имеющих в собственности имущество, являющееся объектом налогообложения на территории Пушкинского </w:t>
      </w:r>
      <w:r w:rsidR="009B241F">
        <w:rPr>
          <w:color w:val="000000"/>
          <w:sz w:val="28"/>
          <w:szCs w:val="24"/>
        </w:rPr>
        <w:t xml:space="preserve">муниципального образования, льготы, установленные в соответствии со статьей 407 </w:t>
      </w:r>
    </w:p>
    <w:p w:rsidR="00ED3635" w:rsidRDefault="009B241F" w:rsidP="000A05F7">
      <w:pPr>
        <w:widowControl w:val="0"/>
        <w:tabs>
          <w:tab w:val="left" w:pos="5288"/>
        </w:tabs>
        <w:autoSpaceDE w:val="0"/>
        <w:autoSpaceDN w:val="0"/>
        <w:adjustRightInd w:val="0"/>
        <w:spacing w:after="0" w:line="315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Налогового кодекса Р</w:t>
      </w:r>
      <w:r w:rsidR="00A44FFE">
        <w:rPr>
          <w:rFonts w:ascii="Times New Roman" w:hAnsi="Times New Roman" w:cs="Times New Roman"/>
          <w:color w:val="000000"/>
          <w:sz w:val="28"/>
          <w:szCs w:val="24"/>
        </w:rPr>
        <w:t>Ф</w:t>
      </w:r>
      <w:r w:rsidR="00A44FFE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действуют в полном объеме. </w:t>
      </w:r>
    </w:p>
    <w:p w:rsidR="00A44FFE" w:rsidRDefault="00980602" w:rsidP="00A44FFE">
      <w:pPr>
        <w:tabs>
          <w:tab w:val="left" w:pos="709"/>
        </w:tabs>
        <w:spacing w:after="0" w:line="240" w:lineRule="auto"/>
        <w:ind w:left="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A44FFE" w:rsidRPr="00A44FFE">
        <w:rPr>
          <w:rFonts w:ascii="Times New Roman" w:hAnsi="Times New Roman" w:cs="Times New Roman"/>
          <w:color w:val="000000"/>
          <w:sz w:val="28"/>
          <w:szCs w:val="24"/>
        </w:rPr>
        <w:t>Дополнительно к категории налогоплательщиков установленных п.1 ст. 407 Налогового кодекса РФ, отнести членов многодетных семей, имеющих право на получение социальной поддержки в соответствии с законом Саратовской области от 01.08.2005  №  74-ЗСО  «О мерах социальной поддержки многодетных семей в Саратовской области».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238C2" w:rsidRDefault="00980602" w:rsidP="00A44FFE">
      <w:pPr>
        <w:tabs>
          <w:tab w:val="left" w:pos="709"/>
        </w:tabs>
        <w:spacing w:after="0" w:line="240" w:lineRule="auto"/>
        <w:ind w:left="1"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A05F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A44FF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0238C2" w:rsidRPr="000238C2">
        <w:rPr>
          <w:rFonts w:ascii="Times New Roman" w:hAnsi="Times New Roman" w:cs="Times New Roman"/>
          <w:color w:val="000000"/>
          <w:sz w:val="28"/>
          <w:szCs w:val="24"/>
        </w:rPr>
        <w:t xml:space="preserve">Со дня вступления в силу настоящего решения отменить: </w:t>
      </w:r>
    </w:p>
    <w:p w:rsidR="000238C2" w:rsidRPr="000238C2" w:rsidRDefault="000238C2" w:rsidP="000238C2">
      <w:pPr>
        <w:widowControl w:val="0"/>
        <w:autoSpaceDE w:val="0"/>
        <w:autoSpaceDN w:val="0"/>
        <w:adjustRightInd w:val="0"/>
        <w:spacing w:after="0" w:line="320" w:lineRule="exact"/>
        <w:ind w:right="-36" w:firstLine="56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238C2"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решение </w:t>
      </w:r>
      <w:r w:rsidRPr="000238C2">
        <w:rPr>
          <w:rFonts w:ascii="Times New Roman" w:hAnsi="Times New Roman" w:cs="Times New Roman"/>
          <w:color w:val="000000"/>
          <w:sz w:val="28"/>
          <w:szCs w:val="24"/>
        </w:rPr>
        <w:t>Совета депутатов Пушкинского муниципального образования от 22.11.2017 №252 «Об установлении налога на имущество физических лиц»;</w:t>
      </w:r>
    </w:p>
    <w:p w:rsidR="000238C2" w:rsidRPr="000238C2" w:rsidRDefault="000238C2" w:rsidP="000238C2">
      <w:pPr>
        <w:widowControl w:val="0"/>
        <w:autoSpaceDE w:val="0"/>
        <w:autoSpaceDN w:val="0"/>
        <w:adjustRightInd w:val="0"/>
        <w:spacing w:after="0" w:line="320" w:lineRule="exact"/>
        <w:ind w:right="-36" w:firstLine="56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238C2">
        <w:rPr>
          <w:rFonts w:ascii="Times New Roman" w:hAnsi="Times New Roman" w:cs="Times New Roman"/>
          <w:color w:val="000000"/>
          <w:sz w:val="28"/>
          <w:szCs w:val="24"/>
        </w:rPr>
        <w:t>- решение Совета депутатов Культурского муниципального образования от 22.11.2017 №215 «Об установлении налога на имущество физических лиц»;</w:t>
      </w:r>
    </w:p>
    <w:p w:rsidR="000238C2" w:rsidRDefault="000238C2" w:rsidP="000238C2">
      <w:pPr>
        <w:widowControl w:val="0"/>
        <w:autoSpaceDE w:val="0"/>
        <w:autoSpaceDN w:val="0"/>
        <w:adjustRightInd w:val="0"/>
        <w:spacing w:after="0" w:line="320" w:lineRule="exact"/>
        <w:ind w:right="-36" w:firstLine="56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238C2">
        <w:rPr>
          <w:rFonts w:ascii="Times New Roman" w:hAnsi="Times New Roman" w:cs="Times New Roman"/>
          <w:color w:val="000000"/>
          <w:sz w:val="28"/>
          <w:szCs w:val="24"/>
        </w:rPr>
        <w:t>- решение Совета депутатов Наливнянского муниципального образования от 22.11.2017 №173 «Об установлении нало</w:t>
      </w:r>
      <w:r>
        <w:rPr>
          <w:rFonts w:ascii="Times New Roman" w:hAnsi="Times New Roman" w:cs="Times New Roman"/>
          <w:color w:val="000000"/>
          <w:sz w:val="28"/>
          <w:szCs w:val="24"/>
        </w:rPr>
        <w:t>га на имущество физических лиц».</w:t>
      </w:r>
      <w:r w:rsidR="009B241F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ED3635" w:rsidRDefault="000238C2" w:rsidP="00A44FFE">
      <w:pPr>
        <w:widowControl w:val="0"/>
        <w:autoSpaceDE w:val="0"/>
        <w:autoSpaceDN w:val="0"/>
        <w:adjustRightInd w:val="0"/>
        <w:spacing w:after="0" w:line="320" w:lineRule="exact"/>
        <w:ind w:right="-36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6.</w:t>
      </w:r>
      <w:r w:rsidR="009B241F">
        <w:rPr>
          <w:rFonts w:ascii="Times New Roman" w:hAnsi="Times New Roman" w:cs="Times New Roman"/>
          <w:color w:val="000000"/>
          <w:sz w:val="28"/>
          <w:szCs w:val="24"/>
        </w:rPr>
        <w:t>Настоящее решение вступает в силу с 1 января 201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9 </w:t>
      </w:r>
      <w:r w:rsidR="009B241F">
        <w:rPr>
          <w:rFonts w:ascii="Times New Roman" w:hAnsi="Times New Roman" w:cs="Times New Roman"/>
          <w:color w:val="000000"/>
          <w:sz w:val="28"/>
          <w:szCs w:val="24"/>
        </w:rPr>
        <w:t>года, но не ранее чем по истечении одного месяца со дня его официального 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9B241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ED3635" w:rsidRDefault="00ED36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ED3635" w:rsidRDefault="00ED36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ED3635" w:rsidRDefault="00ED363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ED3635" w:rsidRDefault="003F17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 Пушкинского</w:t>
      </w:r>
    </w:p>
    <w:p w:rsidR="00ED3635" w:rsidRDefault="009B241F">
      <w:pPr>
        <w:widowControl w:val="0"/>
        <w:tabs>
          <w:tab w:val="left" w:pos="10067"/>
        </w:tabs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муниципального образования                                             </w:t>
      </w:r>
      <w:r w:rsidR="003F174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</w:t>
      </w:r>
      <w:r w:rsidR="00A44FF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D3217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 w:rsidR="00A44FF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 w:rsidR="00D3217E">
        <w:rPr>
          <w:rFonts w:ascii="Times New Roman" w:hAnsi="Times New Roman" w:cs="Times New Roman"/>
          <w:b/>
          <w:color w:val="000000"/>
          <w:sz w:val="28"/>
          <w:szCs w:val="24"/>
        </w:rPr>
        <w:t>Г.А. Попова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D3635" w:rsidRDefault="00ED3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71DF" w:rsidSect="00853AB4">
      <w:pgSz w:w="11906" w:h="16838"/>
      <w:pgMar w:top="821" w:right="498" w:bottom="66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19"/>
    <w:multiLevelType w:val="hybridMultilevel"/>
    <w:tmpl w:val="31667A78"/>
    <w:lvl w:ilvl="0" w:tplc="F4A4C3B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000127C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B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E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FA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B2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AA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A4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DA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21FB"/>
    <w:multiLevelType w:val="hybridMultilevel"/>
    <w:tmpl w:val="0001717B"/>
    <w:lvl w:ilvl="0" w:tplc="000019FF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0001EF3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0001713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 w:tplc="00000ABE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4" w:tplc="00001D44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5" w:tplc="0000173B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6" w:tplc="00001357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7" w:tplc="0000049C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8" w:tplc="00002197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00027C7"/>
    <w:multiLevelType w:val="hybridMultilevel"/>
    <w:tmpl w:val="000133EB"/>
    <w:lvl w:ilvl="0" w:tplc="000008EE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1" w:tplc="00000235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2" w:tplc="0000184F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3" w:tplc="00000C80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4" w:tplc="00000315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5" w:tplc="00000487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6" w:tplc="0000085B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7" w:tplc="0000008A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8" w:tplc="00001580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</w:abstractNum>
  <w:abstractNum w:abstractNumId="3">
    <w:nsid w:val="00004163"/>
    <w:multiLevelType w:val="hybridMultilevel"/>
    <w:tmpl w:val="0000027F"/>
    <w:lvl w:ilvl="0" w:tplc="0000210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1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F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E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E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3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8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3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C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7073"/>
    <w:multiLevelType w:val="hybridMultilevel"/>
    <w:tmpl w:val="0000CAB5"/>
    <w:lvl w:ilvl="0" w:tplc="0000020D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0002278">
      <w:start w:val="6"/>
      <w:numFmt w:val="decimal"/>
      <w:lvlText w:val="%2."/>
      <w:lvlJc w:val="left"/>
      <w:pPr>
        <w:ind w:left="928" w:hanging="360"/>
      </w:pPr>
      <w:rPr>
        <w:rFonts w:cs="Times New Roman" w:hint="default"/>
      </w:rPr>
    </w:lvl>
    <w:lvl w:ilvl="2" w:tplc="00001F66">
      <w:start w:val="6"/>
      <w:numFmt w:val="decimal"/>
      <w:lvlText w:val="%3."/>
      <w:lvlJc w:val="left"/>
      <w:pPr>
        <w:ind w:left="928" w:hanging="360"/>
      </w:pPr>
      <w:rPr>
        <w:rFonts w:cs="Times New Roman" w:hint="default"/>
      </w:rPr>
    </w:lvl>
    <w:lvl w:ilvl="3" w:tplc="00000CE6">
      <w:start w:val="6"/>
      <w:numFmt w:val="decimal"/>
      <w:lvlText w:val="%4."/>
      <w:lvlJc w:val="left"/>
      <w:pPr>
        <w:ind w:left="928" w:hanging="360"/>
      </w:pPr>
      <w:rPr>
        <w:rFonts w:cs="Times New Roman" w:hint="default"/>
      </w:rPr>
    </w:lvl>
    <w:lvl w:ilvl="4" w:tplc="00000468">
      <w:start w:val="6"/>
      <w:numFmt w:val="decimal"/>
      <w:lvlText w:val="%5."/>
      <w:lvlJc w:val="left"/>
      <w:pPr>
        <w:ind w:left="928" w:hanging="360"/>
      </w:pPr>
      <w:rPr>
        <w:rFonts w:cs="Times New Roman" w:hint="default"/>
      </w:rPr>
    </w:lvl>
    <w:lvl w:ilvl="5" w:tplc="00001F43">
      <w:start w:val="6"/>
      <w:numFmt w:val="decimal"/>
      <w:lvlText w:val="%6."/>
      <w:lvlJc w:val="left"/>
      <w:pPr>
        <w:ind w:left="928" w:hanging="360"/>
      </w:pPr>
      <w:rPr>
        <w:rFonts w:cs="Times New Roman" w:hint="default"/>
      </w:rPr>
    </w:lvl>
    <w:lvl w:ilvl="6" w:tplc="000011E2">
      <w:start w:val="6"/>
      <w:numFmt w:val="decimal"/>
      <w:lvlText w:val="%7."/>
      <w:lvlJc w:val="left"/>
      <w:pPr>
        <w:ind w:left="928" w:hanging="360"/>
      </w:pPr>
      <w:rPr>
        <w:rFonts w:cs="Times New Roman" w:hint="default"/>
      </w:rPr>
    </w:lvl>
    <w:lvl w:ilvl="7" w:tplc="000020CB">
      <w:start w:val="6"/>
      <w:numFmt w:val="decimal"/>
      <w:lvlText w:val="%8."/>
      <w:lvlJc w:val="left"/>
      <w:pPr>
        <w:ind w:left="928" w:hanging="360"/>
      </w:pPr>
      <w:rPr>
        <w:rFonts w:cs="Times New Roman" w:hint="default"/>
      </w:rPr>
    </w:lvl>
    <w:lvl w:ilvl="8" w:tplc="00001147">
      <w:start w:val="6"/>
      <w:numFmt w:val="decimal"/>
      <w:lvlText w:val="%9."/>
      <w:lvlJc w:val="left"/>
      <w:pPr>
        <w:ind w:left="928" w:hanging="360"/>
      </w:pPr>
      <w:rPr>
        <w:rFonts w:cs="Times New Roman" w:hint="default"/>
      </w:rPr>
    </w:lvl>
  </w:abstractNum>
  <w:abstractNum w:abstractNumId="5">
    <w:nsid w:val="00009087"/>
    <w:multiLevelType w:val="hybridMultilevel"/>
    <w:tmpl w:val="000041DB"/>
    <w:lvl w:ilvl="0" w:tplc="00001DF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E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2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F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7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8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1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9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9974"/>
    <w:multiLevelType w:val="hybridMultilevel"/>
    <w:tmpl w:val="00006B1C"/>
    <w:lvl w:ilvl="0" w:tplc="0000081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C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68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A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8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2C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AC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3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CA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A55F"/>
    <w:multiLevelType w:val="hybridMultilevel"/>
    <w:tmpl w:val="00001AE5"/>
    <w:lvl w:ilvl="0" w:tplc="00000D09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E3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57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D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BB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07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7B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48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93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C75B"/>
    <w:multiLevelType w:val="hybridMultilevel"/>
    <w:tmpl w:val="0000AC29"/>
    <w:lvl w:ilvl="0" w:tplc="00001F1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2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1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6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7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7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2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4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12F80"/>
    <w:multiLevelType w:val="hybridMultilevel"/>
    <w:tmpl w:val="000071A6"/>
    <w:lvl w:ilvl="0" w:tplc="00001A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1A044FB2"/>
    <w:multiLevelType w:val="hybridMultilevel"/>
    <w:tmpl w:val="AB8A6E1E"/>
    <w:lvl w:ilvl="0" w:tplc="ACB4F5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1F"/>
    <w:rsid w:val="00021CD7"/>
    <w:rsid w:val="000238C2"/>
    <w:rsid w:val="000A05F7"/>
    <w:rsid w:val="000A4B64"/>
    <w:rsid w:val="001D21FD"/>
    <w:rsid w:val="001E3241"/>
    <w:rsid w:val="002A4544"/>
    <w:rsid w:val="002E7BA0"/>
    <w:rsid w:val="003773A5"/>
    <w:rsid w:val="003F1748"/>
    <w:rsid w:val="005059D0"/>
    <w:rsid w:val="005061DF"/>
    <w:rsid w:val="0058694F"/>
    <w:rsid w:val="00623DBB"/>
    <w:rsid w:val="00792EC6"/>
    <w:rsid w:val="007A0747"/>
    <w:rsid w:val="008171DF"/>
    <w:rsid w:val="00841E99"/>
    <w:rsid w:val="00853AB4"/>
    <w:rsid w:val="008637DD"/>
    <w:rsid w:val="008A44D4"/>
    <w:rsid w:val="008D436A"/>
    <w:rsid w:val="009450D2"/>
    <w:rsid w:val="00980602"/>
    <w:rsid w:val="009B241F"/>
    <w:rsid w:val="009F758F"/>
    <w:rsid w:val="00A44FFE"/>
    <w:rsid w:val="00A81116"/>
    <w:rsid w:val="00C435EE"/>
    <w:rsid w:val="00D3217E"/>
    <w:rsid w:val="00DB065A"/>
    <w:rsid w:val="00DC0DC9"/>
    <w:rsid w:val="00DD4A72"/>
    <w:rsid w:val="00E314D0"/>
    <w:rsid w:val="00E60644"/>
    <w:rsid w:val="00E71328"/>
    <w:rsid w:val="00ED3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A5"/>
    <w:pPr>
      <w:ind w:left="720"/>
      <w:contextualSpacing/>
    </w:pPr>
  </w:style>
  <w:style w:type="paragraph" w:styleId="a4">
    <w:name w:val="Body Text"/>
    <w:basedOn w:val="a"/>
    <w:link w:val="a5"/>
    <w:rsid w:val="00A811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81116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0A05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A5"/>
    <w:pPr>
      <w:ind w:left="720"/>
      <w:contextualSpacing/>
    </w:pPr>
  </w:style>
  <w:style w:type="paragraph" w:styleId="a4">
    <w:name w:val="Body Text"/>
    <w:basedOn w:val="a"/>
    <w:link w:val="a5"/>
    <w:rsid w:val="00A811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81116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0A05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4</cp:revision>
  <cp:lastPrinted>2017-11-29T10:41:00Z</cp:lastPrinted>
  <dcterms:created xsi:type="dcterms:W3CDTF">2018-11-21T11:12:00Z</dcterms:created>
  <dcterms:modified xsi:type="dcterms:W3CDTF">2018-11-29T07:50:00Z</dcterms:modified>
</cp:coreProperties>
</file>