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BC" w:rsidRDefault="005C5774" w:rsidP="00AB2DA5">
      <w:pPr>
        <w:tabs>
          <w:tab w:val="left" w:pos="10620"/>
          <w:tab w:val="left" w:pos="10800"/>
          <w:tab w:val="left" w:pos="10980"/>
          <w:tab w:val="left" w:pos="11160"/>
          <w:tab w:val="left" w:pos="11520"/>
          <w:tab w:val="left" w:pos="11700"/>
        </w:tabs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0" t="0" r="0" b="9525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АДМИНИСТРАЦИЯ </w:t>
      </w: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ПУШКИНСКОГО МУНИЦИПАЛЬНОГО ОБРАЗОВАНИЯ </w:t>
      </w: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СОВЕТСКОГО МУНИЦИПАЛЬНОГО РАЙОНА </w:t>
      </w: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САРАТОВСКОЙ ОБЛАСТИ </w:t>
      </w: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</w:p>
    <w:p w:rsidR="00A55ABC" w:rsidRPr="005C5774" w:rsidRDefault="00CB66F4" w:rsidP="00CA46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-</w:t>
      </w:r>
      <w:r w:rsidR="00A55ABC" w:rsidRPr="005C5774">
        <w:rPr>
          <w:b/>
          <w:bCs/>
          <w:sz w:val="28"/>
          <w:szCs w:val="28"/>
        </w:rPr>
        <w:t xml:space="preserve">П О С Т А Н О В Л Е Н И </w:t>
      </w:r>
      <w:r>
        <w:rPr>
          <w:b/>
          <w:bCs/>
          <w:sz w:val="28"/>
          <w:szCs w:val="28"/>
        </w:rPr>
        <w:t>Я</w:t>
      </w:r>
    </w:p>
    <w:p w:rsidR="005C5774" w:rsidRDefault="005C5774" w:rsidP="00CA4600">
      <w:pPr>
        <w:rPr>
          <w:b/>
          <w:bCs/>
          <w:sz w:val="28"/>
          <w:szCs w:val="28"/>
        </w:rPr>
      </w:pPr>
    </w:p>
    <w:p w:rsidR="00A55ABC" w:rsidRPr="005C5774" w:rsidRDefault="004A6E7F" w:rsidP="00B63CAF">
      <w:pPr>
        <w:rPr>
          <w:sz w:val="28"/>
          <w:szCs w:val="28"/>
        </w:rPr>
      </w:pPr>
      <w:r w:rsidRPr="005C5774">
        <w:rPr>
          <w:sz w:val="28"/>
          <w:szCs w:val="28"/>
        </w:rPr>
        <w:t>О</w:t>
      </w:r>
      <w:r w:rsidR="00B63CAF" w:rsidRPr="005C577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B66F4">
        <w:rPr>
          <w:sz w:val="28"/>
          <w:szCs w:val="28"/>
        </w:rPr>
        <w:t>00.00</w:t>
      </w:r>
      <w:r w:rsidR="00B63CAF" w:rsidRPr="005C5774">
        <w:rPr>
          <w:sz w:val="28"/>
          <w:szCs w:val="28"/>
        </w:rPr>
        <w:t>.2021</w:t>
      </w:r>
      <w:r>
        <w:rPr>
          <w:sz w:val="28"/>
          <w:szCs w:val="28"/>
        </w:rPr>
        <w:t xml:space="preserve"> </w:t>
      </w:r>
      <w:r w:rsidR="00B63CAF" w:rsidRPr="005C5774">
        <w:rPr>
          <w:sz w:val="28"/>
          <w:szCs w:val="28"/>
        </w:rPr>
        <w:t>№</w:t>
      </w:r>
    </w:p>
    <w:p w:rsidR="00A55ABC" w:rsidRPr="005C5774" w:rsidRDefault="005C5774" w:rsidP="00B63CAF">
      <w:pPr>
        <w:jc w:val="center"/>
        <w:rPr>
          <w:sz w:val="22"/>
          <w:szCs w:val="22"/>
        </w:rPr>
      </w:pPr>
      <w:r w:rsidRPr="005C5774">
        <w:rPr>
          <w:sz w:val="22"/>
          <w:szCs w:val="22"/>
        </w:rPr>
        <w:t>р</w:t>
      </w:r>
      <w:r w:rsidR="00A55ABC" w:rsidRPr="005C5774">
        <w:rPr>
          <w:sz w:val="22"/>
          <w:szCs w:val="22"/>
        </w:rPr>
        <w:t>.п. Пушкино</w:t>
      </w:r>
    </w:p>
    <w:p w:rsidR="000F3A09" w:rsidRDefault="000F3A09" w:rsidP="00B63CAF">
      <w:pPr>
        <w:jc w:val="both"/>
        <w:rPr>
          <w:b/>
        </w:rPr>
      </w:pPr>
    </w:p>
    <w:p w:rsidR="008241F8" w:rsidRPr="00B63CAF" w:rsidRDefault="00B63CAF" w:rsidP="00B63CAF">
      <w:pPr>
        <w:jc w:val="both"/>
        <w:rPr>
          <w:b/>
          <w:sz w:val="28"/>
          <w:szCs w:val="28"/>
        </w:rPr>
      </w:pPr>
      <w:r w:rsidRPr="00B63CAF">
        <w:rPr>
          <w:b/>
          <w:sz w:val="28"/>
          <w:szCs w:val="28"/>
        </w:rPr>
        <w:t>Об утверждении Порядка проведения экспертизы</w:t>
      </w:r>
      <w:r w:rsidR="004A6E7F">
        <w:rPr>
          <w:b/>
          <w:sz w:val="28"/>
          <w:szCs w:val="28"/>
        </w:rPr>
        <w:t xml:space="preserve"> </w:t>
      </w:r>
      <w:r w:rsidRPr="00B63CAF">
        <w:rPr>
          <w:b/>
          <w:sz w:val="28"/>
          <w:szCs w:val="28"/>
        </w:rPr>
        <w:t>муниципальных нормативных правовых актов, затрагивающих вопросы осуществленияпредпринимательской и инвестиционной деятельности</w:t>
      </w:r>
    </w:p>
    <w:p w:rsidR="00B63CAF" w:rsidRPr="00B63CAF" w:rsidRDefault="00B63CAF" w:rsidP="00B63CAF">
      <w:pPr>
        <w:jc w:val="both"/>
        <w:rPr>
          <w:sz w:val="28"/>
          <w:szCs w:val="28"/>
        </w:rPr>
      </w:pP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 xml:space="preserve">В соответствии с Федеральным законом от 06.10.2003 № 131-ФЗ                      «Об общих принципах организации местного самоуправления в Российской Федерации», Законом Саратовской области от 24.02.2016 № 14-ЗСО                           «Об оценке регулирующего воздействия проектов нормативных правовых актов Саратовской области, проектов муниципальных нормативных правовых актов и экспертизе нормативных правовых актов Саратовской области, муниципальных нормативных правовых актов», Уставом </w:t>
      </w:r>
      <w:r>
        <w:rPr>
          <w:sz w:val="28"/>
          <w:szCs w:val="28"/>
        </w:rPr>
        <w:t xml:space="preserve">Пушкинского муниципального образования Советского муниципального района Саратовской области, администрация Пушкинского муниципального образования </w:t>
      </w:r>
      <w:r w:rsidRPr="00B63CAF">
        <w:rPr>
          <w:sz w:val="28"/>
          <w:szCs w:val="28"/>
        </w:rPr>
        <w:t>ПОСТАНОВЛЯЕТ:</w:t>
      </w:r>
    </w:p>
    <w:p w:rsid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1. Утвердить прилагаемый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63CAF">
        <w:rPr>
          <w:sz w:val="28"/>
          <w:szCs w:val="28"/>
        </w:rPr>
        <w:t>. Настоящее постановление вступает в силу со дня его официального опубликования (обнародования) в установленном порядке.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B63CAF" w:rsidRPr="00B63CAF" w:rsidRDefault="00B63CAF" w:rsidP="00B63CAF">
      <w:pPr>
        <w:ind w:firstLine="567"/>
        <w:jc w:val="both"/>
        <w:rPr>
          <w:b/>
          <w:bCs/>
          <w:sz w:val="28"/>
          <w:szCs w:val="28"/>
        </w:rPr>
      </w:pPr>
    </w:p>
    <w:p w:rsidR="00B63CAF" w:rsidRPr="00B63CAF" w:rsidRDefault="00B63CAF" w:rsidP="00B63CAF">
      <w:pPr>
        <w:jc w:val="both"/>
        <w:rPr>
          <w:b/>
          <w:bCs/>
          <w:sz w:val="28"/>
          <w:szCs w:val="28"/>
        </w:rPr>
      </w:pPr>
      <w:r w:rsidRPr="00B63CAF">
        <w:rPr>
          <w:b/>
          <w:bCs/>
          <w:sz w:val="28"/>
          <w:szCs w:val="28"/>
        </w:rPr>
        <w:t xml:space="preserve">Глава администрации </w:t>
      </w:r>
    </w:p>
    <w:p w:rsidR="00B63CAF" w:rsidRPr="00B63CAF" w:rsidRDefault="00B63CAF" w:rsidP="00B63CAF">
      <w:pPr>
        <w:jc w:val="both"/>
        <w:rPr>
          <w:b/>
          <w:bCs/>
          <w:sz w:val="28"/>
          <w:szCs w:val="28"/>
        </w:rPr>
      </w:pPr>
      <w:r w:rsidRPr="00B63CAF">
        <w:rPr>
          <w:b/>
          <w:bCs/>
          <w:sz w:val="28"/>
          <w:szCs w:val="28"/>
        </w:rPr>
        <w:t>Пушкинского муниципального образования   Н.И. Павленко</w:t>
      </w:r>
    </w:p>
    <w:p w:rsidR="00B63CAF" w:rsidRDefault="00B63CAF" w:rsidP="00B63CAF">
      <w:pPr>
        <w:ind w:firstLine="567"/>
        <w:jc w:val="both"/>
        <w:rPr>
          <w:sz w:val="28"/>
          <w:szCs w:val="28"/>
        </w:rPr>
      </w:pPr>
    </w:p>
    <w:p w:rsidR="00B63CAF" w:rsidRDefault="00B63CAF" w:rsidP="00B63CAF">
      <w:pPr>
        <w:ind w:firstLine="567"/>
        <w:jc w:val="both"/>
        <w:rPr>
          <w:sz w:val="28"/>
          <w:szCs w:val="28"/>
        </w:rPr>
      </w:pPr>
    </w:p>
    <w:p w:rsidR="00B63CAF" w:rsidRDefault="00B63CAF" w:rsidP="00B63CAF">
      <w:pPr>
        <w:ind w:firstLine="567"/>
        <w:jc w:val="both"/>
        <w:rPr>
          <w:sz w:val="28"/>
          <w:szCs w:val="28"/>
        </w:rPr>
      </w:pPr>
    </w:p>
    <w:p w:rsidR="00B63CAF" w:rsidRDefault="00B63CAF" w:rsidP="00B63CAF">
      <w:pPr>
        <w:ind w:firstLine="567"/>
        <w:jc w:val="both"/>
        <w:rPr>
          <w:sz w:val="28"/>
          <w:szCs w:val="28"/>
        </w:rPr>
      </w:pPr>
    </w:p>
    <w:p w:rsidR="00B63CAF" w:rsidRDefault="00B63CAF" w:rsidP="00B63CAF">
      <w:pPr>
        <w:ind w:firstLine="567"/>
        <w:jc w:val="both"/>
        <w:rPr>
          <w:sz w:val="28"/>
          <w:szCs w:val="28"/>
        </w:rPr>
      </w:pPr>
    </w:p>
    <w:p w:rsidR="00B63CAF" w:rsidRDefault="00B63CAF" w:rsidP="00B63CAF">
      <w:pPr>
        <w:ind w:firstLine="567"/>
        <w:jc w:val="both"/>
        <w:rPr>
          <w:sz w:val="28"/>
          <w:szCs w:val="28"/>
        </w:rPr>
      </w:pPr>
    </w:p>
    <w:p w:rsidR="00B63CAF" w:rsidRDefault="00B63CAF" w:rsidP="00B63CAF">
      <w:pPr>
        <w:ind w:firstLine="567"/>
        <w:jc w:val="both"/>
        <w:rPr>
          <w:sz w:val="28"/>
          <w:szCs w:val="28"/>
        </w:rPr>
      </w:pPr>
    </w:p>
    <w:p w:rsidR="00B63CAF" w:rsidRDefault="00B63CAF" w:rsidP="00B63CAF">
      <w:pPr>
        <w:ind w:firstLine="567"/>
        <w:jc w:val="both"/>
        <w:rPr>
          <w:sz w:val="28"/>
          <w:szCs w:val="28"/>
        </w:rPr>
      </w:pPr>
    </w:p>
    <w:p w:rsidR="00B63CAF" w:rsidRDefault="00B63CAF" w:rsidP="00B63CAF">
      <w:pPr>
        <w:ind w:firstLine="567"/>
        <w:jc w:val="both"/>
        <w:rPr>
          <w:sz w:val="28"/>
          <w:szCs w:val="28"/>
        </w:rPr>
      </w:pPr>
    </w:p>
    <w:p w:rsidR="00B63CAF" w:rsidRDefault="00B63CAF" w:rsidP="00B63CAF">
      <w:pPr>
        <w:ind w:left="6237"/>
        <w:jc w:val="both"/>
        <w:rPr>
          <w:bCs/>
        </w:rPr>
      </w:pPr>
      <w:r>
        <w:rPr>
          <w:bCs/>
        </w:rPr>
        <w:t xml:space="preserve">Приложение к постановлению администрации Пушкинского муниципального образования </w:t>
      </w:r>
    </w:p>
    <w:p w:rsidR="00B63CAF" w:rsidRDefault="00B63CAF" w:rsidP="00B63CAF">
      <w:pPr>
        <w:ind w:left="6237"/>
        <w:jc w:val="both"/>
      </w:pPr>
      <w:r w:rsidRPr="00245B9B">
        <w:rPr>
          <w:bCs/>
        </w:rPr>
        <w:t xml:space="preserve">от </w:t>
      </w:r>
      <w:bookmarkStart w:id="0" w:name="_GoBack"/>
      <w:bookmarkEnd w:id="0"/>
      <w:r w:rsidR="00507F77" w:rsidRPr="00507F77">
        <w:rPr>
          <w:bCs/>
        </w:rPr>
        <w:t xml:space="preserve">2021 № </w:t>
      </w:r>
    </w:p>
    <w:p w:rsidR="00B63CAF" w:rsidRDefault="00B63CAF" w:rsidP="00B63CAF">
      <w:pPr>
        <w:ind w:firstLine="567"/>
        <w:jc w:val="both"/>
        <w:rPr>
          <w:sz w:val="28"/>
          <w:szCs w:val="28"/>
        </w:rPr>
      </w:pPr>
    </w:p>
    <w:p w:rsidR="00B63CAF" w:rsidRPr="00B63CAF" w:rsidRDefault="00B63CAF" w:rsidP="00B63CAF">
      <w:pPr>
        <w:ind w:firstLine="567"/>
        <w:jc w:val="both"/>
        <w:rPr>
          <w:b/>
          <w:bCs/>
          <w:sz w:val="28"/>
          <w:szCs w:val="28"/>
        </w:rPr>
      </w:pPr>
    </w:p>
    <w:p w:rsidR="00B63CAF" w:rsidRPr="00B63CAF" w:rsidRDefault="00B63CAF" w:rsidP="00B63CAF">
      <w:pPr>
        <w:ind w:firstLine="567"/>
        <w:jc w:val="center"/>
        <w:rPr>
          <w:b/>
          <w:bCs/>
          <w:sz w:val="28"/>
          <w:szCs w:val="28"/>
        </w:rPr>
      </w:pPr>
      <w:r w:rsidRPr="00B63CAF">
        <w:rPr>
          <w:b/>
          <w:bCs/>
          <w:sz w:val="28"/>
          <w:szCs w:val="28"/>
        </w:rPr>
        <w:t>Порядок</w:t>
      </w:r>
    </w:p>
    <w:p w:rsidR="00B63CAF" w:rsidRPr="00B63CAF" w:rsidRDefault="00B63CAF" w:rsidP="00B63CAF">
      <w:pPr>
        <w:ind w:firstLine="567"/>
        <w:jc w:val="center"/>
        <w:rPr>
          <w:b/>
          <w:bCs/>
          <w:sz w:val="28"/>
          <w:szCs w:val="28"/>
        </w:rPr>
      </w:pPr>
      <w:r w:rsidRPr="00B63CAF">
        <w:rPr>
          <w:b/>
          <w:bCs/>
          <w:sz w:val="28"/>
          <w:szCs w:val="28"/>
        </w:rPr>
        <w:t>проведения экспертизы муниципальных нормативных</w:t>
      </w:r>
    </w:p>
    <w:p w:rsidR="00B63CAF" w:rsidRPr="00B63CAF" w:rsidRDefault="00B63CAF" w:rsidP="00B63CAF">
      <w:pPr>
        <w:ind w:firstLine="567"/>
        <w:jc w:val="center"/>
        <w:rPr>
          <w:b/>
          <w:bCs/>
          <w:sz w:val="28"/>
          <w:szCs w:val="28"/>
        </w:rPr>
      </w:pPr>
      <w:r w:rsidRPr="00B63CAF">
        <w:rPr>
          <w:b/>
          <w:bCs/>
          <w:sz w:val="28"/>
          <w:szCs w:val="28"/>
        </w:rPr>
        <w:t>правовых актов, затрагивающих вопросы осуществления предпринимательскойи инвестиционной деятельности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1. Общие положения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 xml:space="preserve">1.1.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процедуру проведения экспертизы нормативных правовых актов </w:t>
      </w:r>
      <w:r>
        <w:rPr>
          <w:sz w:val="28"/>
          <w:szCs w:val="28"/>
        </w:rPr>
        <w:t>Пушкинского муниципального образования</w:t>
      </w:r>
      <w:r w:rsidRPr="00B63CAF">
        <w:rPr>
          <w:sz w:val="28"/>
          <w:szCs w:val="28"/>
        </w:rPr>
        <w:t xml:space="preserve">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1.2. Экспертиза проводится в отношении нормативных правовых актов Пушкинского муниципального образования, затрагивающих вопросы осуществления предпринимательской и инвестиционной деятельности (далее - правовые акты).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1.3. Экспертиза правовых актов проводится в соответствии с ежегодным планом проведения экспертизы правовых актов (далее - ежегодный план), формируемым должностн</w:t>
      </w:r>
      <w:r>
        <w:rPr>
          <w:sz w:val="28"/>
          <w:szCs w:val="28"/>
        </w:rPr>
        <w:t>ым</w:t>
      </w:r>
      <w:r w:rsidRPr="00B63CAF">
        <w:rPr>
          <w:sz w:val="28"/>
          <w:szCs w:val="28"/>
        </w:rPr>
        <w:t xml:space="preserve"> лицо</w:t>
      </w:r>
      <w:r>
        <w:rPr>
          <w:sz w:val="28"/>
          <w:szCs w:val="28"/>
        </w:rPr>
        <w:t>м</w:t>
      </w:r>
      <w:r w:rsidRPr="00B63CAF">
        <w:rPr>
          <w:sz w:val="28"/>
          <w:szCs w:val="28"/>
        </w:rPr>
        <w:t xml:space="preserve"> администрации, ответственн</w:t>
      </w:r>
      <w:r>
        <w:rPr>
          <w:sz w:val="28"/>
          <w:szCs w:val="28"/>
        </w:rPr>
        <w:t>ым</w:t>
      </w:r>
      <w:r w:rsidRPr="00B63CAF">
        <w:rPr>
          <w:sz w:val="28"/>
          <w:szCs w:val="28"/>
        </w:rPr>
        <w:t xml:space="preserve"> за проведение процедуры экспертизы правовых актов.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В ежегодный план включается следующая информация: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- наименование и реквизиты правового акта, в отношении которого планируется проведение экспертизы;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- сроки проведения экспертизы;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- ответственный исполнитель.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 xml:space="preserve">Ежегодный план утверждается </w:t>
      </w:r>
      <w:r>
        <w:rPr>
          <w:sz w:val="28"/>
          <w:szCs w:val="28"/>
        </w:rPr>
        <w:t>главой администрации</w:t>
      </w:r>
      <w:r w:rsidRPr="00B63CAF">
        <w:rPr>
          <w:sz w:val="28"/>
          <w:szCs w:val="28"/>
        </w:rPr>
        <w:t xml:space="preserve"> и размещается на официальном сайте администрации муниципального образования в сети «Интернет» (далее – официальный сайт) не позднее 1 декабря года, предшествующего году проведения экспертизы.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 xml:space="preserve">1.4. Внесение изменений в ежегодный план осуществляется по инициативе </w:t>
      </w:r>
      <w:r w:rsidR="004E2B5C">
        <w:rPr>
          <w:sz w:val="28"/>
          <w:szCs w:val="28"/>
        </w:rPr>
        <w:t>главы администрации</w:t>
      </w:r>
      <w:r w:rsidRPr="00B63CAF">
        <w:rPr>
          <w:sz w:val="28"/>
          <w:szCs w:val="28"/>
        </w:rPr>
        <w:t>, а также на основании предложений, поступивших от органов государственной власти, органов местного самоуправления, физических, юридических лиц и индивидуальных предпринимателей, в том числе объединений в сфере предпринимательской и инвестиционной деятельности (далее - заявитель).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Предложения о включении правового акта в ежегодный план направляются заявителем в адрес администрации.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lastRenderedPageBreak/>
        <w:t>В предложениях о включении правового акта в ежегодный план рекомендуется отражать: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- наименование, Ф.И.О. и контактные данные заявителя;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- наименование и реквизиты правового акта;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- сведения о положениях правового акта, необоснованно затрудняющих осуществление предпринимательской и инвестиционной деятельности;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- обоснование, подтверждающее создание положениями правового акта условий, затрудняющих осуществление предпринимательской и инвестиционной деятельности, в том числе обоснование возникновения необоснованных расходов субъектов предпринимательской и инвестиционной деятельности (далее - субъекты), установления необоснованных запретов, обязанностей и ограничений для субъектов;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- сведения о субъектах, интересы которых затрагивают положения правового акта, необоснованно затрудняющие осуществление предпринимательской и инвестиционной деятельности.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1.5. Поступившие предложения о включении в ежегодный план правового акта подлежат рассмотрению в порядке, установленном Федеральным законом от 02.05.2006 № 59-ФЗ «О порядке рассмотрения обращений граждан Российской Федерации». При подтверждении в ходе рассмотрения предложения наличия указанного в нем правового акта, затрагивающего вопросы осуществления предпринимательской и инвестиционной деятельности, заявитель уведомляется о включении данного правового акта в ежегодный план.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1.7. Измененный ежегодный план размещается на официальном сайте в день направления ответа заявителю.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1.8. В срок не позднее 3 рабочих дней со дня размещения на официальном сайте ежегодного плана или внесения в него изменений должностное лицо администрации, ответственное за проведение процедуры экспертизы правовых актов извещает о планируемых экспертизах правовых актов следующих заинтересованных лиц: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- представителей бизнес объединений и местного предпринимательского сообщества;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- общественных объединений в сфере предпринимательской и инвестиционной деятельности, в том числе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- иных лиц, которых, по мнению должностно</w:t>
      </w:r>
      <w:r w:rsidR="004E2B5C">
        <w:rPr>
          <w:sz w:val="28"/>
          <w:szCs w:val="28"/>
        </w:rPr>
        <w:t>го</w:t>
      </w:r>
      <w:r w:rsidRPr="00B63CAF">
        <w:rPr>
          <w:sz w:val="28"/>
          <w:szCs w:val="28"/>
        </w:rPr>
        <w:t xml:space="preserve"> лиц</w:t>
      </w:r>
      <w:r w:rsidR="004E2B5C">
        <w:rPr>
          <w:sz w:val="28"/>
          <w:szCs w:val="28"/>
        </w:rPr>
        <w:t>а</w:t>
      </w:r>
      <w:r w:rsidRPr="00B63CAF">
        <w:rPr>
          <w:sz w:val="28"/>
          <w:szCs w:val="28"/>
        </w:rPr>
        <w:t xml:space="preserve"> администрации, ответственно</w:t>
      </w:r>
      <w:r w:rsidR="004E2B5C">
        <w:rPr>
          <w:sz w:val="28"/>
          <w:szCs w:val="28"/>
        </w:rPr>
        <w:t>го</w:t>
      </w:r>
      <w:r w:rsidRPr="00B63CAF">
        <w:rPr>
          <w:sz w:val="28"/>
          <w:szCs w:val="28"/>
        </w:rPr>
        <w:t xml:space="preserve"> за проведение процедуры экспертизы правовых актов целесообразно привлечь к публичному обсуждению нормативного правового акта.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1.9. Процедура проведения экспертизы правового акта состоит из следующих этапов: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- публичное обсуждение и исследование правового акта;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- подготовка заключения об экспертизе правового акта.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2. Публичное обсуждение и исследование правового акта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lastRenderedPageBreak/>
        <w:t>2.1. Публичное обсуждение правового акта включает в себя: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- размещение уведомления о проведении публичного обсуждения и текста правового акта на официальном сайте;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- анализ ответственным исполнителем поступивших предложений.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2.2. В целях организации публичного обсуждения правового акта ответственный исполнитель не позднее 7 рабочих дней до наступления срока проведения экспертизы правового акта, указанного в ежегодном плане, обеспечивает размещение на официальном сайте уведомления о проведении публичного обсуждения и текста правового акта.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2.3. Уведомление о проведении публичного обсуждения содержит: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- наименование правового акта;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- контактные данные ответственного исполнителя (наименование, адрес местонахождения и почтовый адрес, адрес электронной почты);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- срок, в течение которого ответственным исполнителем принимаются предложения в отношении правового акта. Данный срок не может составлять менее 20 рабочих дней со дня размещения на официальном сайте уведомления о проведении публичного обсуждения;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- способы представления предложений.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2.4. К рассмотрению предложений, поступивших по результатам проведения публичного обсуждения, ответственный исполнитель привлекает разработчика правового акта, иных заинтересованных лиц.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2.5. При проведении исследования правового акта рассматриваются все предложения, поступившие в течение срока проведения публичного обсуждения, указанного в уведомлении о проведении публичного обсуждения, анализируются положения правового акта во взаимосвязи со сложившейся практикой их применения, устанавливается наличие (отсутствие) в правовом акте положений, необоснованно затрудняющих осуществление предпринимательской и инвестиционной деятельности, а также обоснованность применения положений правового акта.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2.6. По результатам рассмотрения поступивших предложений в отношении правового акта ответственным исполнителем составляется сводная информация с указанием сведений об учете либо отклонении каждого поступившего предложения.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2.7. Срок проведения публичного обсуждения и исследования правового акта не должен превышать 40 рабочих дней со дня размещения уведомления о проведении публичного обсуждения и текста правового акта на официальном сайте.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Сводная информация подлежит размещению на официальном сайте в течение 3 рабочих дней после ее составления.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3. Подготовка заключения об экспертизе правового акта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3.1. Ответственный исполнитель в течение 10 рабочих дней со дня окончания проведения публичного обсуждения и исследования правового акта подготавливает заключение об экспертизе правового акта.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3.2. Заключение об экспертизе правового акта содержит сведения: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lastRenderedPageBreak/>
        <w:t>- о правовом акте, в отношении которого проводилась экспертиза, о его разработчике;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- о проведенном публичном обсуждении правового акта;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- о выявленных положениях правового акта, необоснованно затрудняющих осуществление предпринимательской и инвестиционной деятельности либо об отсутствии таких положений, а также обоснование сделанных выводов;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- о необходимости внесения изменений в правовой акт либо его отмены.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3.3. Ответственный исполнитель направляет заключение об экспертизе правового акта в адрес разработчика, заявителя (в случае, если правовой акт включен в ежегодный план на основании поступившего предложения), а также обеспечивает его размещение на официальном сайте.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3.4. Выводы и замечания, содержащиеся в заключении об экспертизе правового акта, подлежат обязательному учету разработчиком.</w:t>
      </w:r>
    </w:p>
    <w:p w:rsidR="00B63CAF" w:rsidRPr="00B63CAF" w:rsidRDefault="00B63CAF" w:rsidP="00B63CAF">
      <w:pPr>
        <w:ind w:firstLine="567"/>
        <w:jc w:val="both"/>
        <w:rPr>
          <w:sz w:val="28"/>
          <w:szCs w:val="28"/>
        </w:rPr>
      </w:pPr>
      <w:r w:rsidRPr="00B63CAF">
        <w:rPr>
          <w:sz w:val="28"/>
          <w:szCs w:val="28"/>
        </w:rPr>
        <w:t>При наличии в заключении об экспертизе правового акта вывода о необходимости внесения изменений в правовой акт либо его отмены разработчик осуществляет подготовку соответствующего проекта правового акта в установленном порядке.</w:t>
      </w:r>
    </w:p>
    <w:p w:rsidR="000F3A09" w:rsidRPr="0004543B" w:rsidRDefault="000F3A09" w:rsidP="000F3A09">
      <w:pPr>
        <w:jc w:val="both"/>
        <w:rPr>
          <w:sz w:val="28"/>
          <w:szCs w:val="28"/>
        </w:rPr>
      </w:pPr>
    </w:p>
    <w:p w:rsidR="009F7C83" w:rsidRDefault="009F7C83" w:rsidP="000F3A09">
      <w:pPr>
        <w:ind w:hanging="142"/>
        <w:jc w:val="both"/>
        <w:outlineLvl w:val="0"/>
        <w:rPr>
          <w:b/>
          <w:bCs/>
          <w:sz w:val="28"/>
          <w:szCs w:val="28"/>
        </w:rPr>
      </w:pPr>
    </w:p>
    <w:p w:rsidR="000F3A09" w:rsidRDefault="004E2B5C" w:rsidP="000F3A0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Верно:</w:t>
      </w:r>
    </w:p>
    <w:p w:rsidR="004E2B5C" w:rsidRPr="000F3A09" w:rsidRDefault="004E2B5C" w:rsidP="000F3A09">
      <w:pPr>
        <w:jc w:val="both"/>
        <w:rPr>
          <w:b/>
        </w:rPr>
      </w:pPr>
      <w:r>
        <w:rPr>
          <w:b/>
          <w:bCs/>
          <w:sz w:val="28"/>
          <w:szCs w:val="28"/>
        </w:rPr>
        <w:t>Главный специалист                                                                     Т.И. Колосова</w:t>
      </w:r>
    </w:p>
    <w:sectPr w:rsidR="004E2B5C" w:rsidRPr="000F3A09" w:rsidSect="00AB2D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218" w:rsidRDefault="001C5218" w:rsidP="009F7C83">
      <w:r>
        <w:separator/>
      </w:r>
    </w:p>
  </w:endnote>
  <w:endnote w:type="continuationSeparator" w:id="1">
    <w:p w:rsidR="001C5218" w:rsidRDefault="001C5218" w:rsidP="009F7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218" w:rsidRDefault="001C5218" w:rsidP="009F7C83">
      <w:r>
        <w:separator/>
      </w:r>
    </w:p>
  </w:footnote>
  <w:footnote w:type="continuationSeparator" w:id="1">
    <w:p w:rsidR="001C5218" w:rsidRDefault="001C5218" w:rsidP="009F7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0594B"/>
    <w:multiLevelType w:val="hybridMultilevel"/>
    <w:tmpl w:val="21B44366"/>
    <w:lvl w:ilvl="0" w:tplc="974848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A4600"/>
    <w:rsid w:val="00016A10"/>
    <w:rsid w:val="0004543B"/>
    <w:rsid w:val="000456FC"/>
    <w:rsid w:val="000D13E9"/>
    <w:rsid w:val="000F3A09"/>
    <w:rsid w:val="00102755"/>
    <w:rsid w:val="001111C0"/>
    <w:rsid w:val="00115389"/>
    <w:rsid w:val="00121F0D"/>
    <w:rsid w:val="00124E77"/>
    <w:rsid w:val="00172CDA"/>
    <w:rsid w:val="00181793"/>
    <w:rsid w:val="001C5218"/>
    <w:rsid w:val="00241EB2"/>
    <w:rsid w:val="0024651D"/>
    <w:rsid w:val="002628A6"/>
    <w:rsid w:val="00290281"/>
    <w:rsid w:val="002A19FC"/>
    <w:rsid w:val="003503E1"/>
    <w:rsid w:val="0035730D"/>
    <w:rsid w:val="00385C5C"/>
    <w:rsid w:val="00395E64"/>
    <w:rsid w:val="003B31FD"/>
    <w:rsid w:val="00482FB3"/>
    <w:rsid w:val="004A6E7F"/>
    <w:rsid w:val="004E2B5C"/>
    <w:rsid w:val="004E7854"/>
    <w:rsid w:val="00507F77"/>
    <w:rsid w:val="00517F25"/>
    <w:rsid w:val="00545439"/>
    <w:rsid w:val="005C5774"/>
    <w:rsid w:val="00615B0A"/>
    <w:rsid w:val="0069082F"/>
    <w:rsid w:val="00696A3C"/>
    <w:rsid w:val="006B4370"/>
    <w:rsid w:val="00716E7D"/>
    <w:rsid w:val="007A0355"/>
    <w:rsid w:val="007A6173"/>
    <w:rsid w:val="007A75F1"/>
    <w:rsid w:val="007B6BA4"/>
    <w:rsid w:val="007C3D8A"/>
    <w:rsid w:val="007D3DFA"/>
    <w:rsid w:val="007E140E"/>
    <w:rsid w:val="007E1789"/>
    <w:rsid w:val="007E22BD"/>
    <w:rsid w:val="00817188"/>
    <w:rsid w:val="008241F8"/>
    <w:rsid w:val="0083493D"/>
    <w:rsid w:val="00851BE1"/>
    <w:rsid w:val="00857DEC"/>
    <w:rsid w:val="008A1DB7"/>
    <w:rsid w:val="008D60DD"/>
    <w:rsid w:val="008D76C3"/>
    <w:rsid w:val="00924EFC"/>
    <w:rsid w:val="009916F6"/>
    <w:rsid w:val="009A0B17"/>
    <w:rsid w:val="009D64CF"/>
    <w:rsid w:val="009F7C83"/>
    <w:rsid w:val="00A12CD3"/>
    <w:rsid w:val="00A46048"/>
    <w:rsid w:val="00A55ABC"/>
    <w:rsid w:val="00A75E0A"/>
    <w:rsid w:val="00AB2DA5"/>
    <w:rsid w:val="00B33ABE"/>
    <w:rsid w:val="00B423BF"/>
    <w:rsid w:val="00B63CAF"/>
    <w:rsid w:val="00B81DE8"/>
    <w:rsid w:val="00BA66CB"/>
    <w:rsid w:val="00BC1E81"/>
    <w:rsid w:val="00C4598C"/>
    <w:rsid w:val="00C8689B"/>
    <w:rsid w:val="00CA4600"/>
    <w:rsid w:val="00CB66F4"/>
    <w:rsid w:val="00CC09E6"/>
    <w:rsid w:val="00CD3D34"/>
    <w:rsid w:val="00D04E3B"/>
    <w:rsid w:val="00D056E8"/>
    <w:rsid w:val="00D31977"/>
    <w:rsid w:val="00D83CC7"/>
    <w:rsid w:val="00E333BB"/>
    <w:rsid w:val="00E516A9"/>
    <w:rsid w:val="00E957AB"/>
    <w:rsid w:val="00ED26A1"/>
    <w:rsid w:val="00EE6755"/>
    <w:rsid w:val="00F022A3"/>
    <w:rsid w:val="00F5520A"/>
    <w:rsid w:val="00F918C7"/>
    <w:rsid w:val="00FD5021"/>
    <w:rsid w:val="00FF2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A4600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A46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A4600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locked/>
    <w:rsid w:val="000F3A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F7C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7C8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F7C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7C83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B63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A4600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A46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A4600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locked/>
    <w:rsid w:val="000F3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F7C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7C8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F7C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7C83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B63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cp:lastPrinted>2021-06-11T07:38:00Z</cp:lastPrinted>
  <dcterms:created xsi:type="dcterms:W3CDTF">2021-06-17T08:51:00Z</dcterms:created>
  <dcterms:modified xsi:type="dcterms:W3CDTF">2021-11-26T10:23:00Z</dcterms:modified>
</cp:coreProperties>
</file>