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F5" w:rsidRDefault="006D54A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-784225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04845" w:rsidRDefault="00504845" w:rsidP="00504845">
      <w:pPr>
        <w:widowControl w:val="0"/>
        <w:autoSpaceDE w:val="0"/>
        <w:autoSpaceDN w:val="0"/>
        <w:adjustRightInd w:val="0"/>
        <w:spacing w:after="0" w:line="320" w:lineRule="exact"/>
        <w:ind w:left="284" w:right="119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ПУШКИНСКОГО МУНИЦИПАЛЬНОГО ОБРАЗОВАНИЯ </w:t>
      </w:r>
    </w:p>
    <w:p w:rsidR="00D248F5" w:rsidRDefault="006D54A7" w:rsidP="008C6A4D">
      <w:pPr>
        <w:widowControl w:val="0"/>
        <w:autoSpaceDE w:val="0"/>
        <w:autoSpaceDN w:val="0"/>
        <w:adjustRightInd w:val="0"/>
        <w:spacing w:after="0" w:line="320" w:lineRule="exact"/>
        <w:ind w:left="1745" w:right="1531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 МУНИЦИПАЛЬНОГО РАЙОНА САРАТОВСКОЙ ОБЛАСТИ</w:t>
      </w:r>
    </w:p>
    <w:p w:rsidR="00D248F5" w:rsidRDefault="00903A47">
      <w:pPr>
        <w:widowControl w:val="0"/>
        <w:tabs>
          <w:tab w:val="left" w:pos="7265"/>
        </w:tabs>
        <w:autoSpaceDE w:val="0"/>
        <w:autoSpaceDN w:val="0"/>
        <w:adjustRightInd w:val="0"/>
        <w:spacing w:before="3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 w:rsidR="00504845"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 w:rsidR="006D54A7"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 w:rsidR="006D54A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before="205" w:after="0" w:line="315" w:lineRule="exact"/>
        <w:ind w:left="2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 w:rsidR="00903A47">
        <w:rPr>
          <w:rFonts w:ascii="Times New Roman" w:hAnsi="Times New Roman" w:cs="Times New Roman"/>
          <w:color w:val="000000"/>
          <w:sz w:val="28"/>
          <w:szCs w:val="24"/>
        </w:rPr>
        <w:t>21.</w:t>
      </w:r>
      <w:r w:rsidR="00C61D3F">
        <w:rPr>
          <w:rFonts w:ascii="Times New Roman" w:hAnsi="Times New Roman" w:cs="Times New Roman"/>
          <w:color w:val="000000"/>
          <w:sz w:val="28"/>
          <w:szCs w:val="24"/>
        </w:rPr>
        <w:t>11</w:t>
      </w:r>
      <w:r>
        <w:rPr>
          <w:rFonts w:ascii="Times New Roman" w:hAnsi="Times New Roman" w:cs="Times New Roman"/>
          <w:color w:val="000000"/>
          <w:sz w:val="28"/>
          <w:szCs w:val="24"/>
        </w:rPr>
        <w:t>.201</w:t>
      </w:r>
      <w:r w:rsidR="00504845">
        <w:rPr>
          <w:rFonts w:ascii="Times New Roman" w:hAnsi="Times New Roman" w:cs="Times New Roman"/>
          <w:color w:val="000000"/>
          <w:sz w:val="28"/>
          <w:szCs w:val="24"/>
        </w:rPr>
        <w:t>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№ </w:t>
      </w:r>
      <w:r w:rsidR="00903A47">
        <w:rPr>
          <w:rFonts w:ascii="Times New Roman" w:hAnsi="Times New Roman" w:cs="Times New Roman"/>
          <w:color w:val="000000"/>
          <w:sz w:val="28"/>
          <w:szCs w:val="24"/>
        </w:rPr>
        <w:t>222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048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before="155" w:after="0" w:line="225" w:lineRule="exact"/>
        <w:ind w:left="4117" w:right="-22"/>
        <w:rPr>
          <w:rFonts w:ascii="Times New Roman" w:hAnsi="Times New Roman" w:cs="Times New Roman"/>
          <w:color w:val="000000"/>
          <w:sz w:val="2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 w:rsidR="00504845">
        <w:rPr>
          <w:rFonts w:ascii="Times New Roman" w:hAnsi="Times New Roman" w:cs="Times New Roman"/>
          <w:color w:val="000000"/>
          <w:sz w:val="20"/>
          <w:szCs w:val="24"/>
        </w:rPr>
        <w:t>Пушкино</w:t>
      </w:r>
    </w:p>
    <w:p w:rsidR="00D248F5" w:rsidRDefault="006D54A7">
      <w:pPr>
        <w:widowControl w:val="0"/>
        <w:autoSpaceDE w:val="0"/>
        <w:autoSpaceDN w:val="0"/>
        <w:adjustRightInd w:val="0"/>
        <w:spacing w:before="270" w:after="0" w:line="320" w:lineRule="exact"/>
        <w:ind w:left="262" w:right="209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утверждении Положения о проведении аттестации  руководителей  муниципальных  унитарных предприятий   </w:t>
      </w:r>
    </w:p>
    <w:p w:rsidR="00D248F5" w:rsidRDefault="008C6A4D" w:rsidP="008C6A4D">
      <w:pPr>
        <w:widowControl w:val="0"/>
        <w:autoSpaceDE w:val="0"/>
        <w:autoSpaceDN w:val="0"/>
        <w:adjustRightInd w:val="0"/>
        <w:spacing w:after="0" w:line="320" w:lineRule="exact"/>
        <w:ind w:left="262" w:right="271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Пушкинского  муниципального образования </w:t>
      </w:r>
      <w:r w:rsidR="006D54A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Саратовской  области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 w:rsidP="008C6A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262" w:right="-38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соответствии  с  Федеральным  законом  от  14.11.2002   № 161-ФЗ  "О государственных  и  муниципальных  унитарных  предприятиях",  с  целью повышения  качества  кадрового  потенциала,  эффективности  деятельности муниципальных    унитарных  предприятий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Пушкинского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 руководствуясь  Уставом 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>Пушкинского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Советского    муниципального    района</w:t>
      </w:r>
      <w:r w:rsidR="001602F5"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администрация </w:t>
      </w:r>
      <w:r w:rsidR="008C6A4D"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ПОСТАНОВЛЯЕТ: </w:t>
      </w:r>
      <w:proofErr w:type="gramEnd"/>
    </w:p>
    <w:p w:rsidR="00D248F5" w:rsidRDefault="006D54A7" w:rsidP="008C6A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7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Утвердить  Положение  о  проведении 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аттестации  руководителей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муниципальных    унитарных  предприятий  </w:t>
      </w:r>
      <w:r w:rsidR="008C6A4D">
        <w:rPr>
          <w:rFonts w:ascii="Times New Roman" w:hAnsi="Times New Roman" w:cs="Times New Roman"/>
          <w:color w:val="000000"/>
          <w:sz w:val="28"/>
          <w:szCs w:val="24"/>
        </w:rPr>
        <w:t>Пушкинского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Советского    муниципального  района   Саратовской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области,  прилагается. </w:t>
      </w:r>
    </w:p>
    <w:p w:rsidR="00D248F5" w:rsidRDefault="006D54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 постановление  вступает  в  силу  со  дня  его  подписания  </w:t>
      </w:r>
    </w:p>
    <w:p w:rsidR="00D248F5" w:rsidRDefault="006D54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подлежит  официальному  опубликованию  в  установленном  законом порядке. </w:t>
      </w:r>
    </w:p>
    <w:p w:rsidR="00D248F5" w:rsidRDefault="006D54A7" w:rsidP="008C6A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262" w:right="40" w:firstLine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исполнением  настоящего  постановления  оставляю  за собой.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 w:rsidP="008C6A4D">
      <w:pPr>
        <w:widowControl w:val="0"/>
        <w:autoSpaceDE w:val="0"/>
        <w:autoSpaceDN w:val="0"/>
        <w:adjustRightInd w:val="0"/>
        <w:spacing w:after="0" w:line="200" w:lineRule="exact"/>
        <w:ind w:right="-22" w:firstLine="99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 администрации  </w:t>
      </w:r>
      <w:proofErr w:type="gramStart"/>
      <w:r w:rsidR="008C6A4D">
        <w:rPr>
          <w:rFonts w:ascii="Times New Roman" w:hAnsi="Times New Roman" w:cs="Times New Roman"/>
          <w:b/>
          <w:color w:val="000000"/>
          <w:sz w:val="28"/>
          <w:szCs w:val="24"/>
        </w:rPr>
        <w:t>Пушкинского</w:t>
      </w:r>
      <w:proofErr w:type="gramEnd"/>
    </w:p>
    <w:p w:rsidR="00D248F5" w:rsidRDefault="006D54A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 </w:t>
      </w:r>
      <w:r w:rsidR="008C6A4D"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              </w:t>
      </w:r>
      <w:proofErr w:type="spellStart"/>
      <w:r w:rsidR="008C6A4D">
        <w:rPr>
          <w:rFonts w:ascii="Times New Roman" w:hAnsi="Times New Roman" w:cs="Times New Roman"/>
          <w:b/>
          <w:color w:val="000000"/>
          <w:sz w:val="28"/>
          <w:szCs w:val="24"/>
        </w:rPr>
        <w:t>Д.А.Завертяев</w:t>
      </w:r>
      <w:proofErr w:type="spellEnd"/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8C6A4D" w:rsidP="008C6A4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Филиппова Н.П.</w:t>
      </w:r>
    </w:p>
    <w:p w:rsidR="008C6A4D" w:rsidRPr="008C6A4D" w:rsidRDefault="008C6A4D" w:rsidP="008C6A4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  <w:sectPr w:rsidR="008C6A4D" w:rsidRPr="008C6A4D">
          <w:pgSz w:w="11906" w:h="16838"/>
          <w:pgMar w:top="1629" w:right="42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6 22 10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85" w:lineRule="exact"/>
        <w:ind w:left="58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D248F5" w:rsidRDefault="006D54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5898" w:right="1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постановлению  администрации </w:t>
      </w:r>
      <w:r w:rsidR="008C6A4D">
        <w:rPr>
          <w:rFonts w:ascii="Times New Roman" w:hAnsi="Times New Roman" w:cs="Times New Roman"/>
          <w:color w:val="000000"/>
          <w:sz w:val="24"/>
          <w:szCs w:val="24"/>
        </w:rPr>
        <w:t>Пушкинского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 </w:t>
      </w:r>
      <w:r w:rsidR="008C6A4D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15" w:lineRule="exact"/>
        <w:ind w:left="5898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03A47">
        <w:rPr>
          <w:rFonts w:ascii="Times New Roman" w:hAnsi="Times New Roman" w:cs="Times New Roman"/>
          <w:color w:val="000000"/>
          <w:sz w:val="24"/>
          <w:szCs w:val="24"/>
        </w:rPr>
        <w:t>21.11.</w:t>
      </w:r>
      <w:r w:rsidR="008C6A4D">
        <w:rPr>
          <w:rFonts w:ascii="Times New Roman" w:hAnsi="Times New Roman" w:cs="Times New Roman"/>
          <w:color w:val="000000"/>
          <w:sz w:val="24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903A47">
        <w:rPr>
          <w:rFonts w:ascii="Times New Roman" w:hAnsi="Times New Roman" w:cs="Times New Roman"/>
          <w:color w:val="000000"/>
          <w:sz w:val="24"/>
          <w:szCs w:val="24"/>
        </w:rPr>
        <w:t xml:space="preserve"> 222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30" w:lineRule="exact"/>
        <w:ind w:left="43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Положение </w:t>
      </w:r>
    </w:p>
    <w:p w:rsidR="00D248F5" w:rsidRDefault="006D54A7" w:rsidP="008C6A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675" w:right="375" w:firstLine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аттестации руководителей муниципальных унитарных предприятий </w:t>
      </w:r>
      <w:r w:rsidR="008C6A4D">
        <w:rPr>
          <w:rFonts w:ascii="Times New Roman" w:hAnsi="Times New Roman" w:cs="Times New Roman"/>
          <w:b/>
          <w:color w:val="000000"/>
          <w:sz w:val="28"/>
          <w:szCs w:val="24"/>
        </w:rPr>
        <w:t>Пушкинского муниципального образования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30" w:lineRule="exact"/>
        <w:ind w:left="129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Саратовской  области </w:t>
      </w:r>
    </w:p>
    <w:p w:rsidR="00D248F5" w:rsidRDefault="006D54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70" w:after="0" w:line="330" w:lineRule="exact"/>
        <w:ind w:left="376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Общие положения </w:t>
      </w:r>
    </w:p>
    <w:p w:rsidR="00D248F5" w:rsidRDefault="008C6A4D" w:rsidP="001602F5">
      <w:pPr>
        <w:widowControl w:val="0"/>
        <w:autoSpaceDE w:val="0"/>
        <w:autoSpaceDN w:val="0"/>
        <w:adjustRightInd w:val="0"/>
        <w:spacing w:before="285" w:after="0" w:line="320" w:lineRule="exact"/>
        <w:ind w:left="-142" w:right="-36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6D54A7">
        <w:rPr>
          <w:rFonts w:ascii="Times New Roman" w:hAnsi="Times New Roman" w:cs="Times New Roman"/>
          <w:color w:val="000000"/>
          <w:sz w:val="28"/>
          <w:szCs w:val="24"/>
        </w:rPr>
        <w:t xml:space="preserve">1.1. Настоящее Положение устанавливает порядок </w:t>
      </w:r>
      <w:proofErr w:type="gramStart"/>
      <w:r w:rsidR="006D54A7">
        <w:rPr>
          <w:rFonts w:ascii="Times New Roman" w:hAnsi="Times New Roman" w:cs="Times New Roman"/>
          <w:color w:val="000000"/>
          <w:sz w:val="28"/>
          <w:szCs w:val="24"/>
        </w:rPr>
        <w:t xml:space="preserve">проведения аттестации руководителей  муниципальных  унитарных   предприятий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Пушкинского муниципального образования </w:t>
      </w:r>
      <w:r w:rsidR="006D54A7">
        <w:rPr>
          <w:rFonts w:ascii="Times New Roman" w:hAnsi="Times New Roman" w:cs="Times New Roman"/>
          <w:color w:val="000000"/>
          <w:sz w:val="28"/>
          <w:szCs w:val="24"/>
        </w:rPr>
        <w:t>Советского  муниципального  района    Саратовской</w:t>
      </w:r>
      <w:proofErr w:type="gramEnd"/>
      <w:r w:rsidR="006D54A7">
        <w:rPr>
          <w:rFonts w:ascii="Times New Roman" w:hAnsi="Times New Roman" w:cs="Times New Roman"/>
          <w:color w:val="000000"/>
          <w:sz w:val="28"/>
          <w:szCs w:val="24"/>
        </w:rPr>
        <w:t xml:space="preserve">  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бласти  (далее  -  предприятия</w:t>
      </w:r>
      <w:r w:rsidR="006D54A7"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D248F5" w:rsidRDefault="006D54A7" w:rsidP="001602F5">
      <w:pPr>
        <w:widowControl w:val="0"/>
        <w:autoSpaceDE w:val="0"/>
        <w:autoSpaceDN w:val="0"/>
        <w:adjustRightInd w:val="0"/>
        <w:spacing w:after="0" w:line="327" w:lineRule="exact"/>
        <w:ind w:right="-38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Аттестации    подлежат    руководители  муниципальных  унитарных  предприятий  </w:t>
      </w:r>
      <w:r w:rsidR="008C6A4D"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 района    Саратовской    области,    не  являющиеся  муниципальными  служащими.   </w:t>
      </w:r>
    </w:p>
    <w:p w:rsidR="00D248F5" w:rsidRPr="008C6A4D" w:rsidRDefault="006D54A7" w:rsidP="008C6A4D">
      <w:pPr>
        <w:widowControl w:val="0"/>
        <w:autoSpaceDE w:val="0"/>
        <w:autoSpaceDN w:val="0"/>
        <w:adjustRightInd w:val="0"/>
        <w:spacing w:after="0" w:line="315" w:lineRule="exact"/>
        <w:ind w:right="-38" w:firstLine="982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1.3. Целями аттестации руководителей предприятий (далее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аттестация) являются:</w:t>
      </w:r>
    </w:p>
    <w:p w:rsidR="00D248F5" w:rsidRDefault="006D54A7" w:rsidP="008C6A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4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объективная  оценка  деятельности  руководителей  предприятий  и определение их соответствия занимаемой должности; </w:t>
      </w:r>
    </w:p>
    <w:p w:rsidR="00D248F5" w:rsidRPr="008C6A4D" w:rsidRDefault="006D54A7" w:rsidP="008C6A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оказание содействия в повышении эффективности работы предприятий</w:t>
      </w:r>
      <w:r w:rsidRPr="008C6A4D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D248F5" w:rsidRPr="008C6A4D" w:rsidRDefault="006D54A7" w:rsidP="008C6A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стимулирование профессионального роста руководителей предприятий</w:t>
      </w:r>
      <w:r w:rsidRPr="008C6A4D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Основными задачами аттестации являются: </w:t>
      </w:r>
    </w:p>
    <w:p w:rsidR="00D248F5" w:rsidRDefault="006D54A7" w:rsidP="008C6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39" w:firstLine="99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формирование  высокопрофессионального  кадрового  состава руководителей предприятий; </w:t>
      </w:r>
    </w:p>
    <w:p w:rsidR="00D248F5" w:rsidRDefault="006D54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определение соответствия занимаемой должности;</w:t>
      </w:r>
    </w:p>
    <w:p w:rsidR="00D248F5" w:rsidRDefault="006D54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установление уровня профессиональной подготовки руководителя;</w:t>
      </w:r>
    </w:p>
    <w:p w:rsidR="00D248F5" w:rsidRDefault="006D54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оценка деловых качеств руководителя;</w:t>
      </w:r>
    </w:p>
    <w:p w:rsidR="00D248F5" w:rsidRDefault="006D54A7" w:rsidP="008C6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40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определение  необходимости  повышения  квалификации, профессиональной подготовки или переподготовки; </w:t>
      </w:r>
    </w:p>
    <w:p w:rsidR="00D248F5" w:rsidRDefault="006D54A7" w:rsidP="008C6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32" w:firstLine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обеспечение возможности планирования передвижения кадров, а также своевременное освобождение от должности или перевод на другую работу. </w:t>
      </w:r>
    </w:p>
    <w:p w:rsidR="00D248F5" w:rsidRDefault="006D54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90" w:after="0" w:line="330" w:lineRule="exact"/>
        <w:ind w:left="257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Организация проведения аттестации </w:t>
      </w:r>
    </w:p>
    <w:p w:rsidR="00D248F5" w:rsidRDefault="006D54A7">
      <w:pPr>
        <w:widowControl w:val="0"/>
        <w:autoSpaceDE w:val="0"/>
        <w:autoSpaceDN w:val="0"/>
        <w:adjustRightInd w:val="0"/>
        <w:spacing w:before="285"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Аттестации не подлежат руководители предприятий: </w:t>
      </w:r>
    </w:p>
    <w:p w:rsidR="00D248F5" w:rsidRDefault="006D54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проработавшие в занимаемой должности менее одного года;</w:t>
      </w:r>
      <w:proofErr w:type="gramEnd"/>
    </w:p>
    <w:p w:rsidR="00D248F5" w:rsidRDefault="006D54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беременные женщины.</w:t>
      </w:r>
    </w:p>
    <w:p w:rsidR="00D248F5" w:rsidRDefault="006D54A7" w:rsidP="00903A47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Руководители  предприятий,  находящиеся  в  отпуске  по  уходу  за ребенком, подлежат аттестации не ранее чем через год после выхода на работу. </w:t>
      </w:r>
    </w:p>
    <w:p w:rsidR="00D248F5" w:rsidRDefault="00D2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48F5" w:rsidSect="00903A47">
          <w:pgSz w:w="11906" w:h="16838"/>
          <w:pgMar w:top="567" w:right="567" w:bottom="1134" w:left="1361" w:header="0" w:footer="0" w:gutter="0"/>
          <w:cols w:space="720"/>
          <w:noEndnote/>
        </w:sectPr>
      </w:pPr>
    </w:p>
    <w:p w:rsidR="00D248F5" w:rsidRDefault="006D54A7" w:rsidP="00903A47">
      <w:pPr>
        <w:widowControl w:val="0"/>
        <w:autoSpaceDE w:val="0"/>
        <w:autoSpaceDN w:val="0"/>
        <w:adjustRightInd w:val="0"/>
        <w:spacing w:after="0" w:line="320" w:lineRule="exact"/>
        <w:ind w:left="262" w:right="41" w:firstLine="87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Аттестация проводится не чаще одного раза в 6 месяцев и не реже одного раза в три года. </w:t>
      </w:r>
    </w:p>
    <w:p w:rsidR="008C6A4D" w:rsidRDefault="006D54A7" w:rsidP="00A847BF">
      <w:pPr>
        <w:widowControl w:val="0"/>
        <w:autoSpaceDE w:val="0"/>
        <w:autoSpaceDN w:val="0"/>
        <w:adjustRightInd w:val="0"/>
        <w:spacing w:after="0" w:line="320" w:lineRule="exact"/>
        <w:ind w:left="262" w:right="39" w:firstLine="8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Для проведения аттестации формируется аттестационная комиссия. </w:t>
      </w:r>
    </w:p>
    <w:p w:rsidR="00D248F5" w:rsidRDefault="006D54A7" w:rsidP="00A847BF">
      <w:pPr>
        <w:widowControl w:val="0"/>
        <w:autoSpaceDE w:val="0"/>
        <w:autoSpaceDN w:val="0"/>
        <w:adjustRightInd w:val="0"/>
        <w:spacing w:after="0" w:line="320" w:lineRule="exact"/>
        <w:ind w:left="262" w:right="39" w:firstLine="87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 Аттестационная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председателя,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заместителя председателя, секретаря и членов комиссии. </w:t>
      </w:r>
    </w:p>
    <w:p w:rsidR="00D248F5" w:rsidRPr="00A847BF" w:rsidRDefault="006D54A7" w:rsidP="00A847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2" w:lineRule="exact"/>
        <w:ind w:left="262" w:right="-37" w:firstLine="87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состав аттестационной комиссии с правом решающего голоса входят: глава  администрации  </w:t>
      </w:r>
      <w:r w:rsidR="008C6A4D"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</w:t>
      </w:r>
      <w:r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</w:t>
      </w:r>
      <w:r w:rsidR="008C6A4D" w:rsidRPr="00A847BF"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 w:rsidRPr="00A847BF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A847BF"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C6A4D" w:rsidRPr="00A847BF"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 w:rsidR="00A847BF" w:rsidRPr="00A847BF">
        <w:rPr>
          <w:rFonts w:ascii="Times New Roman" w:hAnsi="Times New Roman" w:cs="Times New Roman"/>
          <w:color w:val="000000"/>
          <w:sz w:val="28"/>
          <w:szCs w:val="24"/>
        </w:rPr>
        <w:t>ы</w:t>
      </w:r>
      <w:r w:rsidR="008C6A4D"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8C6A4D"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 </w:t>
      </w:r>
      <w:r w:rsidR="008C6A4D" w:rsidRPr="00A847BF">
        <w:rPr>
          <w:rFonts w:ascii="Times New Roman" w:hAnsi="Times New Roman" w:cs="Times New Roman"/>
          <w:color w:val="000000"/>
          <w:sz w:val="28"/>
          <w:szCs w:val="24"/>
        </w:rPr>
        <w:t>Пушкинского  муниципального  образования</w:t>
      </w:r>
      <w:r w:rsidR="00A847BF" w:rsidRPr="00A847BF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8C6A4D"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847BF"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C6A4D" w:rsidRPr="00A847BF">
        <w:rPr>
          <w:rFonts w:ascii="Times New Roman" w:hAnsi="Times New Roman" w:cs="Times New Roman"/>
          <w:color w:val="000000"/>
          <w:sz w:val="28"/>
          <w:szCs w:val="24"/>
        </w:rPr>
        <w:t>депутаты Совета депутатов Пушкинского  муниципального  образования.</w:t>
      </w:r>
    </w:p>
    <w:p w:rsidR="0033763D" w:rsidRDefault="006D54A7" w:rsidP="00A847B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2" w:lineRule="exact"/>
        <w:ind w:left="262" w:right="-38" w:firstLine="87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работе аттестационной комиссии могут дополнительно привлекаться иные  специалисты  и  представители  администрации  </w:t>
      </w:r>
      <w:r w:rsidR="0033763D"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 муниципального  образования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>с  правом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совещательного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голоса,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также представители соответствующих выборных профсоюзных органов. </w:t>
      </w:r>
    </w:p>
    <w:p w:rsidR="00A847BF" w:rsidRDefault="0033763D" w:rsidP="00A847BF">
      <w:pPr>
        <w:widowControl w:val="0"/>
        <w:autoSpaceDE w:val="0"/>
        <w:autoSpaceDN w:val="0"/>
        <w:adjustRightInd w:val="0"/>
        <w:spacing w:after="0" w:line="322" w:lineRule="exact"/>
        <w:ind w:left="284" w:right="-38" w:firstLine="11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6D54A7">
        <w:rPr>
          <w:rFonts w:ascii="Times New Roman" w:hAnsi="Times New Roman" w:cs="Times New Roman"/>
          <w:color w:val="000000"/>
          <w:sz w:val="28"/>
          <w:szCs w:val="24"/>
        </w:rPr>
        <w:t xml:space="preserve">Председателем  аттестационной  комиссии  с  правом  решающего  голоса назначается глава  администрации 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Пушкинского  муниципального  образования</w:t>
      </w:r>
      <w:r w:rsidR="006D54A7"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D248F5" w:rsidRDefault="006D54A7" w:rsidP="00A847BF">
      <w:pPr>
        <w:widowControl w:val="0"/>
        <w:autoSpaceDE w:val="0"/>
        <w:autoSpaceDN w:val="0"/>
        <w:adjustRightInd w:val="0"/>
        <w:spacing w:after="0" w:line="322" w:lineRule="exact"/>
        <w:ind w:left="284" w:right="-38" w:firstLine="8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Заместителем  председателя  аттестационной  комиссии  с  правом 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A847BF">
        <w:rPr>
          <w:rFonts w:ascii="Times New Roman" w:hAnsi="Times New Roman" w:cs="Times New Roman"/>
          <w:color w:val="000000"/>
          <w:sz w:val="28"/>
          <w:szCs w:val="24"/>
        </w:rPr>
        <w:t xml:space="preserve">решающего  голоса  назначается  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>главный специалист администрации муниципального образования.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248F5" w:rsidRDefault="006D54A7" w:rsidP="00A847BF">
      <w:pPr>
        <w:widowControl w:val="0"/>
        <w:autoSpaceDE w:val="0"/>
        <w:autoSpaceDN w:val="0"/>
        <w:adjustRightInd w:val="0"/>
        <w:spacing w:after="0" w:line="320" w:lineRule="exact"/>
        <w:ind w:left="262" w:right="-37" w:firstLine="87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Секретарем  аттестационной  комиссии  с  правом  решающего  голоса назначается  </w:t>
      </w:r>
      <w:r w:rsidR="0033763D">
        <w:rPr>
          <w:rFonts w:ascii="Times New Roman" w:hAnsi="Times New Roman" w:cs="Times New Roman"/>
          <w:color w:val="000000"/>
          <w:sz w:val="28"/>
          <w:szCs w:val="24"/>
        </w:rPr>
        <w:t>специалист администрации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</w:t>
      </w:r>
      <w:r w:rsidR="0033763D">
        <w:rPr>
          <w:rFonts w:ascii="Times New Roman" w:hAnsi="Times New Roman" w:cs="Times New Roman"/>
          <w:color w:val="000000"/>
          <w:sz w:val="28"/>
          <w:szCs w:val="24"/>
        </w:rPr>
        <w:t xml:space="preserve"> ответственный за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 w:rsidR="0033763D">
        <w:rPr>
          <w:rFonts w:ascii="Times New Roman" w:hAnsi="Times New Roman" w:cs="Times New Roman"/>
          <w:color w:val="000000"/>
          <w:sz w:val="28"/>
          <w:szCs w:val="24"/>
        </w:rPr>
        <w:t>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33763D"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администрации  </w:t>
      </w:r>
      <w:r w:rsidR="0033763D">
        <w:rPr>
          <w:rFonts w:ascii="Times New Roman" w:hAnsi="Times New Roman" w:cs="Times New Roman"/>
          <w:color w:val="000000"/>
          <w:sz w:val="28"/>
          <w:szCs w:val="24"/>
        </w:rPr>
        <w:t>Пушкинского  муниципального  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4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Состав  аттестационной  комиссии  утверждается  распоряжением администрации </w:t>
      </w:r>
      <w:r w:rsidR="0033763D">
        <w:rPr>
          <w:rFonts w:ascii="Times New Roman" w:hAnsi="Times New Roman" w:cs="Times New Roman"/>
          <w:color w:val="000000"/>
          <w:sz w:val="28"/>
          <w:szCs w:val="24"/>
        </w:rPr>
        <w:t>Пушкинского  муниципального  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D248F5" w:rsidRDefault="006D54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 </w:t>
      </w:r>
    </w:p>
    <w:p w:rsidR="00D248F5" w:rsidRDefault="00A847BF" w:rsidP="00A847BF">
      <w:pPr>
        <w:widowControl w:val="0"/>
        <w:autoSpaceDE w:val="0"/>
        <w:autoSpaceDN w:val="0"/>
        <w:adjustRightInd w:val="0"/>
        <w:spacing w:after="0" w:line="320" w:lineRule="exact"/>
        <w:ind w:left="262" w:right="35" w:firstLine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6D54A7">
        <w:rPr>
          <w:rFonts w:ascii="Times New Roman" w:hAnsi="Times New Roman" w:cs="Times New Roman"/>
          <w:color w:val="000000"/>
          <w:sz w:val="28"/>
          <w:szCs w:val="24"/>
        </w:rPr>
        <w:t xml:space="preserve">2.5. Заседание  комиссии  проводит  председатель  аттестационной комиссии,  а  в  его  отсутствие  -  заместитель  председателя  аттестационной комиссии.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Секретарь аттестационной комиссии: </w:t>
      </w:r>
    </w:p>
    <w:p w:rsidR="00D248F5" w:rsidRDefault="006D54A7" w:rsidP="003376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4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обеспечивает организационную и техническую подготовку заседаний аттестационной комиссии; </w:t>
      </w:r>
    </w:p>
    <w:p w:rsidR="00D248F5" w:rsidRDefault="006D54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организует  подготовку  проекта  распоряжения  администрации </w:t>
      </w:r>
      <w:r w:rsidR="0033763D"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 муниципального  образования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об утверждении должностного состава аттестационной комиссии и графика проведения аттестации; </w:t>
      </w:r>
    </w:p>
    <w:p w:rsidR="00D248F5" w:rsidRDefault="006D54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составляет  списки  руководителей  предприятий,   подлежащих аттестации, и график ее проведения; </w:t>
      </w:r>
    </w:p>
    <w:p w:rsidR="00D248F5" w:rsidRDefault="006D54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готовит необходимые документы для работы аттестационной комиссии;</w:t>
      </w:r>
    </w:p>
    <w:p w:rsidR="00D248F5" w:rsidRDefault="006D54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осуществляет  информирование  членов  аттестационной  комиссии  и аттестуемых о дате, времени и месте проведения заседания аттестационной комиссии; </w:t>
      </w:r>
    </w:p>
    <w:p w:rsidR="00D248F5" w:rsidRDefault="00D2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48F5">
          <w:pgSz w:w="11906" w:h="16838"/>
          <w:pgMar w:top="275" w:right="424" w:bottom="660" w:left="1440" w:header="0" w:footer="0" w:gutter="0"/>
          <w:cols w:space="720"/>
          <w:noEndnote/>
        </w:sectPr>
      </w:pPr>
    </w:p>
    <w:p w:rsidR="00D248F5" w:rsidRDefault="006D54A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организует ведение и оформление протокола (выписки из протокола) заседания аттестационной комиссии; </w:t>
      </w:r>
    </w:p>
    <w:p w:rsidR="00D248F5" w:rsidRDefault="006D54A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обеспечивает уведомление руководителя предприятия</w:t>
      </w:r>
      <w:r w:rsidR="004925E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о результатах аттестации; </w:t>
      </w:r>
    </w:p>
    <w:p w:rsidR="00D248F5" w:rsidRDefault="006D54A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направляет  копии  протокола  (выписки  из  протокола)  заседания аттестационной комиссии заинтересованным лицам; </w:t>
      </w:r>
    </w:p>
    <w:p w:rsidR="00D248F5" w:rsidRDefault="006D54A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своевременным представлением материалов для рассмотрения аттестационной комиссией. </w:t>
      </w:r>
    </w:p>
    <w:p w:rsidR="00D248F5" w:rsidRDefault="006D54A7" w:rsidP="00A847BF">
      <w:pPr>
        <w:widowControl w:val="0"/>
        <w:autoSpaceDE w:val="0"/>
        <w:autoSpaceDN w:val="0"/>
        <w:adjustRightInd w:val="0"/>
        <w:spacing w:after="0" w:line="327" w:lineRule="exact"/>
        <w:ind w:left="262" w:right="-38" w:firstLine="58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2.7. График  проведения  аттестации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распоряжением администрации </w:t>
      </w:r>
      <w:r w:rsidR="004925E9">
        <w:rPr>
          <w:rFonts w:ascii="Times New Roman" w:hAnsi="Times New Roman" w:cs="Times New Roman"/>
          <w:color w:val="000000"/>
          <w:sz w:val="28"/>
          <w:szCs w:val="24"/>
        </w:rPr>
        <w:t>Пушкинского  муниципального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925E9">
        <w:rPr>
          <w:rFonts w:ascii="Times New Roman" w:hAnsi="Times New Roman" w:cs="Times New Roman"/>
          <w:color w:val="000000"/>
          <w:sz w:val="28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30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года,  предшествующего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аттестации.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График доводится до сведения каждого аттестуемого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чем за 30 дней до начала аттестации. </w:t>
      </w:r>
    </w:p>
    <w:p w:rsidR="00D248F5" w:rsidRDefault="006D54A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графике указываются:</w:t>
      </w:r>
    </w:p>
    <w:p w:rsidR="00D248F5" w:rsidRDefault="006D54A7" w:rsidP="0055257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наименования </w:t>
      </w:r>
      <w:r w:rsidR="00552571">
        <w:rPr>
          <w:rFonts w:ascii="Times New Roman" w:hAnsi="Times New Roman" w:cs="Times New Roman"/>
          <w:color w:val="000000"/>
          <w:sz w:val="28"/>
          <w:szCs w:val="24"/>
        </w:rPr>
        <w:t>муниципальных унитарных предприятий,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руководители которых подлежат аттестации; </w:t>
      </w:r>
    </w:p>
    <w:p w:rsidR="00D248F5" w:rsidRDefault="006D54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список  руководителей  предприятий,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подлежащих аттестации; </w:t>
      </w:r>
    </w:p>
    <w:p w:rsidR="00D248F5" w:rsidRDefault="006D54A7" w:rsidP="0055257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2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дата и время проведения аттестации;</w:t>
      </w:r>
    </w:p>
    <w:p w:rsidR="00D248F5" w:rsidRDefault="006D54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дата  представления  в  аттестационную  комиссию  необходимых документов. </w:t>
      </w:r>
    </w:p>
    <w:p w:rsidR="00D248F5" w:rsidRDefault="006D54A7" w:rsidP="00A847BF">
      <w:pPr>
        <w:widowControl w:val="0"/>
        <w:autoSpaceDE w:val="0"/>
        <w:autoSpaceDN w:val="0"/>
        <w:adjustRightInd w:val="0"/>
        <w:spacing w:after="0" w:line="320" w:lineRule="exact"/>
        <w:ind w:left="262" w:right="33" w:firstLine="58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</w:t>
      </w:r>
      <w:r w:rsidR="00552571">
        <w:rPr>
          <w:rFonts w:ascii="Times New Roman" w:hAnsi="Times New Roman" w:cs="Times New Roman"/>
          <w:color w:val="000000"/>
          <w:sz w:val="28"/>
          <w:szCs w:val="24"/>
        </w:rPr>
        <w:t>Специалист, ответственный за кадровую 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чем за одну неделю до даты проведения аттестации знакомит аттестуемого руководителя предприятия,  учреждения  с  отзывом  о  его  деятельности  и  представляет  в аттестационную комиссию отзыв о деятельности аттестуемого с письменной отметкой об ознакомлении с отзывом. </w:t>
      </w:r>
    </w:p>
    <w:p w:rsidR="00A847BF" w:rsidRDefault="006D54A7" w:rsidP="00A847BF">
      <w:pPr>
        <w:widowControl w:val="0"/>
        <w:autoSpaceDE w:val="0"/>
        <w:autoSpaceDN w:val="0"/>
        <w:adjustRightInd w:val="0"/>
        <w:spacing w:after="0" w:line="322" w:lineRule="exact"/>
        <w:ind w:right="32"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 После ознакомления с отзывом аттестуемый руководитель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чем за три рабочих дня до даты проведения аттестации вправе самостоятельно представить в аттестационную комиссию дополнительные сведения о своей служебной деятельности, являющиеся, по его мнению, важными для ее оценки. 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ab/>
      </w:r>
    </w:p>
    <w:p w:rsidR="00D248F5" w:rsidRDefault="006D54A7" w:rsidP="00A847BF">
      <w:pPr>
        <w:widowControl w:val="0"/>
        <w:autoSpaceDE w:val="0"/>
        <w:autoSpaceDN w:val="0"/>
        <w:adjustRightInd w:val="0"/>
        <w:spacing w:after="0" w:line="322" w:lineRule="exact"/>
        <w:ind w:right="32"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2.10. В случае несогласия аттестуемого руководителя с представленным отзывом аттестационная комиссия вправе перенести аттестацию на следующее заседание  аттестационной  комиссии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целях  объективного  проведения аттестации  после  рассмотрения  представленного  аттестуемым  заявления  о своем несогласии с отзывом или пояснительной запиской на отзыв. </w:t>
      </w:r>
    </w:p>
    <w:p w:rsidR="00D248F5" w:rsidRDefault="006D54A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70" w:after="0" w:line="330" w:lineRule="exact"/>
        <w:ind w:left="15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Проведение аттестации и порядок принятия решения </w:t>
      </w:r>
    </w:p>
    <w:p w:rsidR="00D248F5" w:rsidRDefault="006D54A7" w:rsidP="00DF4C7C">
      <w:pPr>
        <w:widowControl w:val="0"/>
        <w:autoSpaceDE w:val="0"/>
        <w:autoSpaceDN w:val="0"/>
        <w:adjustRightInd w:val="0"/>
        <w:spacing w:before="285" w:after="0" w:line="320" w:lineRule="exact"/>
        <w:ind w:left="262" w:right="30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Аттестация  проводится  в  присутствии  аттестуемого  руководителя предприятия,  учреждения. </w:t>
      </w:r>
    </w:p>
    <w:p w:rsidR="00D248F5" w:rsidRDefault="006D54A7" w:rsidP="00DF4C7C">
      <w:pPr>
        <w:widowControl w:val="0"/>
        <w:autoSpaceDE w:val="0"/>
        <w:autoSpaceDN w:val="0"/>
        <w:adjustRightInd w:val="0"/>
        <w:spacing w:after="0" w:line="323" w:lineRule="exact"/>
        <w:ind w:left="262" w:right="36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 В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 w:rsidR="00A847B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аттестуемого  руководителя  на  заседание аттестационной  комиссии  проведение  аттестации  переносится  на  более поздний  срок  (независимо  от  причин  неявки).  В  случае  вторичной  неявки аттестуемого  по  неизвестной  причине  и  без  уважительных  причин аттестационная  комиссия  может  принять  решение  о  соответствии  или несоответствии  занимаемой  должности  в  отсутствие  аттестуемого руководителя. </w:t>
      </w:r>
    </w:p>
    <w:p w:rsidR="00D248F5" w:rsidRDefault="006D54A7" w:rsidP="00DF4C7C">
      <w:pPr>
        <w:widowControl w:val="0"/>
        <w:autoSpaceDE w:val="0"/>
        <w:autoSpaceDN w:val="0"/>
        <w:adjustRightInd w:val="0"/>
        <w:spacing w:after="0" w:line="320" w:lineRule="exact"/>
        <w:ind w:left="262" w:right="38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Аттестация  проводится  в  форме  тестовых  испытаний  и  (или) собеседования.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Форма проведения аттестации определяется аттестационной комиссией. </w:t>
      </w:r>
    </w:p>
    <w:p w:rsidR="00D248F5" w:rsidRDefault="00D2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48F5">
          <w:pgSz w:w="11906" w:h="16838"/>
          <w:pgMar w:top="530" w:right="427" w:bottom="660" w:left="1440" w:header="0" w:footer="0" w:gutter="0"/>
          <w:cols w:space="720"/>
          <w:noEndnote/>
        </w:sectPr>
      </w:pPr>
    </w:p>
    <w:p w:rsidR="00552571" w:rsidRDefault="006D54A7">
      <w:pPr>
        <w:widowControl w:val="0"/>
        <w:autoSpaceDE w:val="0"/>
        <w:autoSpaceDN w:val="0"/>
        <w:adjustRightInd w:val="0"/>
        <w:spacing w:after="0" w:line="320" w:lineRule="exact"/>
        <w:ind w:left="982" w:right="20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Аттестационная комиссия: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20" w:lineRule="exact"/>
        <w:ind w:left="982" w:right="20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а) готовит перечень вопросов для аттестационных тестов; б) составляет и утверждает аттестационные тесты; </w:t>
      </w:r>
    </w:p>
    <w:p w:rsidR="00D248F5" w:rsidRDefault="00552571" w:rsidP="00552571">
      <w:pPr>
        <w:widowControl w:val="0"/>
        <w:autoSpaceDE w:val="0"/>
        <w:autoSpaceDN w:val="0"/>
        <w:adjustRightInd w:val="0"/>
        <w:spacing w:after="0" w:line="320" w:lineRule="exact"/>
        <w:ind w:left="284" w:right="34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</w:r>
      <w:r w:rsidR="006D54A7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в) устанавливает  количество  (либо  процент)  правильных  ответов, </w:t>
      </w:r>
      <w:r w:rsidR="006D54A7">
        <w:rPr>
          <w:rFonts w:ascii="Times New Roman" w:hAnsi="Times New Roman" w:cs="Times New Roman"/>
          <w:color w:val="000000"/>
          <w:sz w:val="28"/>
          <w:szCs w:val="24"/>
        </w:rPr>
        <w:t xml:space="preserve">определяющих успешное прохождение аттестации. </w:t>
      </w:r>
    </w:p>
    <w:p w:rsidR="00D248F5" w:rsidRDefault="006D54A7" w:rsidP="00552571">
      <w:pPr>
        <w:widowControl w:val="0"/>
        <w:autoSpaceDE w:val="0"/>
        <w:autoSpaceDN w:val="0"/>
        <w:adjustRightInd w:val="0"/>
        <w:spacing w:after="0" w:line="320" w:lineRule="exact"/>
        <w:ind w:left="262" w:right="41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Количество правильных ответов, определяющих успешное прохождение аттестации, не может быть менее двух третей общего их числа.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Перечень вопросов периодически пересматривается. </w:t>
      </w:r>
    </w:p>
    <w:p w:rsidR="00D248F5" w:rsidRDefault="006D54A7" w:rsidP="00552571">
      <w:pPr>
        <w:widowControl w:val="0"/>
        <w:autoSpaceDE w:val="0"/>
        <w:autoSpaceDN w:val="0"/>
        <w:adjustRightInd w:val="0"/>
        <w:spacing w:after="0" w:line="330" w:lineRule="exact"/>
        <w:ind w:right="-38" w:firstLine="99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Аттестационные  тесты  составляются  на  основе  общего  перечня вопросов и должны обеспечивать проверку знания руководителем предприятия: </w:t>
      </w:r>
    </w:p>
    <w:p w:rsidR="00552571" w:rsidRDefault="006D54A7" w:rsidP="00552571">
      <w:pPr>
        <w:widowControl w:val="0"/>
        <w:autoSpaceDE w:val="0"/>
        <w:autoSpaceDN w:val="0"/>
        <w:adjustRightInd w:val="0"/>
        <w:spacing w:after="0" w:line="320" w:lineRule="exact"/>
        <w:ind w:left="993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а) отраслевой специфики предприятия,  учреждения; </w:t>
      </w:r>
    </w:p>
    <w:p w:rsidR="00552571" w:rsidRDefault="006D54A7" w:rsidP="00552571">
      <w:pPr>
        <w:widowControl w:val="0"/>
        <w:autoSpaceDE w:val="0"/>
        <w:autoSpaceDN w:val="0"/>
        <w:adjustRightInd w:val="0"/>
        <w:spacing w:after="0" w:line="320" w:lineRule="exact"/>
        <w:ind w:left="993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б) правил и норм по охране труда и экологической безопасности; </w:t>
      </w:r>
    </w:p>
    <w:p w:rsidR="00D248F5" w:rsidRDefault="00552571" w:rsidP="00552571">
      <w:pPr>
        <w:widowControl w:val="0"/>
        <w:autoSpaceDE w:val="0"/>
        <w:autoSpaceDN w:val="0"/>
        <w:adjustRightInd w:val="0"/>
        <w:spacing w:after="0" w:line="320" w:lineRule="exact"/>
        <w:ind w:right="38" w:firstLine="99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</w:r>
      <w:r w:rsidR="006D54A7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в) основ  гражданского,  трудового,  налогового,  банковского </w:t>
      </w:r>
      <w:r w:rsidR="006D54A7">
        <w:rPr>
          <w:rFonts w:ascii="Times New Roman" w:hAnsi="Times New Roman" w:cs="Times New Roman"/>
          <w:color w:val="000000"/>
          <w:sz w:val="28"/>
          <w:szCs w:val="24"/>
        </w:rPr>
        <w:t xml:space="preserve">законодательства;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г) основ управления предприятиями, учреждениями, финансового аудита </w:t>
      </w:r>
    </w:p>
    <w:p w:rsidR="00D248F5" w:rsidRDefault="006D54A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планирования;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д) основ маркетинга;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е) основ оценки бизнеса и оценки недвижимости. </w:t>
      </w:r>
    </w:p>
    <w:p w:rsidR="00D248F5" w:rsidRDefault="006D54A7" w:rsidP="00552571">
      <w:pPr>
        <w:widowControl w:val="0"/>
        <w:autoSpaceDE w:val="0"/>
        <w:autoSpaceDN w:val="0"/>
        <w:adjustRightInd w:val="0"/>
        <w:spacing w:after="0" w:line="323" w:lineRule="exact"/>
        <w:ind w:left="262" w:right="36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Аттестационный тест должен содержать не менее 30 вопросов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На основании изучения и обсуждения представленных документов 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материалов  аттестуемого,  результатов  ответов  на  заданные  вопросы  члены аттестационной комиссии оценивают уровень профессиональной подготовки, деловые,  личные  качества,  организаторские  способности  аттестуемого руководителя  предприятия,    учреждения  на  предмет  его  соответствия занимаемой должности. </w:t>
      </w:r>
      <w:proofErr w:type="gramEnd"/>
    </w:p>
    <w:p w:rsidR="00D248F5" w:rsidRDefault="006D54A7" w:rsidP="00552571">
      <w:pPr>
        <w:widowControl w:val="0"/>
        <w:autoSpaceDE w:val="0"/>
        <w:autoSpaceDN w:val="0"/>
        <w:adjustRightInd w:val="0"/>
        <w:spacing w:after="0" w:line="320" w:lineRule="exact"/>
        <w:ind w:left="262" w:right="39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 Голосование  по  оценке  результатов  аттестации  проводится  в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отсутствие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D248F5" w:rsidRDefault="006D54A7" w:rsidP="00552571">
      <w:pPr>
        <w:widowControl w:val="0"/>
        <w:autoSpaceDE w:val="0"/>
        <w:autoSpaceDN w:val="0"/>
        <w:adjustRightInd w:val="0"/>
        <w:spacing w:after="0" w:line="330" w:lineRule="exact"/>
        <w:ind w:left="262" w:right="34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3.8. Решения  аттестационной  комиссии  принимаются  большинством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голосов присутствующих на заседании членов комиссии с правом решающего голоса. </w:t>
      </w:r>
    </w:p>
    <w:p w:rsidR="00D248F5" w:rsidRDefault="006D54A7" w:rsidP="00552571">
      <w:pPr>
        <w:widowControl w:val="0"/>
        <w:autoSpaceDE w:val="0"/>
        <w:autoSpaceDN w:val="0"/>
        <w:adjustRightInd w:val="0"/>
        <w:spacing w:after="0" w:line="320" w:lineRule="exact"/>
        <w:ind w:left="262" w:right="38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Аттестационная комиссия правомочна решать вопросы, отнесенные к ее компетенции, если на заседании присутствуют не менее двух третей членов с правом решающего голоса. При равенстве голосов принимается решение, за которое голосовал председательствующий на заседании. </w:t>
      </w:r>
    </w:p>
    <w:p w:rsidR="00D248F5" w:rsidRDefault="006D54A7" w:rsidP="00552571">
      <w:pPr>
        <w:widowControl w:val="0"/>
        <w:autoSpaceDE w:val="0"/>
        <w:autoSpaceDN w:val="0"/>
        <w:adjustRightInd w:val="0"/>
        <w:spacing w:after="0" w:line="322" w:lineRule="exact"/>
        <w:ind w:left="262" w:right="-29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3.9. Решения  и  результаты  голосования  аттестационной  комиссии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оформляются  протоколом,  который  подписывается  присутствующими  на заседании членами аттестационной комиссии, имеющими право решающего голоса. При  подписании  протоколов  мнение  членов  комиссии  выражается  словами    «за»    или    «против».    К  протоколу  прилагаются  все  исходные документы  и  материалы,  представленные  для  аттестации  руководителей предприятий,  учреждений.  Протоколы  заседаний  аттестационных  комиссий хранятся в  кадровой  службе  администрации  </w:t>
      </w:r>
      <w:r w:rsidR="00552571">
        <w:rPr>
          <w:rFonts w:ascii="Times New Roman" w:hAnsi="Times New Roman" w:cs="Times New Roman"/>
          <w:color w:val="000000"/>
          <w:sz w:val="28"/>
          <w:szCs w:val="24"/>
        </w:rPr>
        <w:t>Пушкинского  муниципального  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D248F5" w:rsidRDefault="006D54A7" w:rsidP="00552571">
      <w:pPr>
        <w:widowControl w:val="0"/>
        <w:autoSpaceDE w:val="0"/>
        <w:autoSpaceDN w:val="0"/>
        <w:adjustRightInd w:val="0"/>
        <w:spacing w:after="0" w:line="320" w:lineRule="exact"/>
        <w:ind w:left="262" w:right="40" w:firstLine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3.10. В результате аттестации руководителю предприятия дается одна из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следующих оценок: </w:t>
      </w:r>
    </w:p>
    <w:p w:rsidR="00D248F5" w:rsidRDefault="006D54A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соответствует занимаемой должности;</w:t>
      </w:r>
    </w:p>
    <w:p w:rsidR="00D248F5" w:rsidRDefault="006D54A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не соответствует занимаемой должности.</w:t>
      </w:r>
    </w:p>
    <w:p w:rsidR="00D248F5" w:rsidRDefault="00D2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48F5">
          <w:pgSz w:w="11906" w:h="16838"/>
          <w:pgMar w:top="350" w:right="425" w:bottom="660" w:left="1440" w:header="0" w:footer="0" w:gutter="0"/>
          <w:cols w:space="720"/>
          <w:noEndnote/>
        </w:sectPr>
      </w:pPr>
    </w:p>
    <w:p w:rsidR="00D248F5" w:rsidRDefault="006D54A7" w:rsidP="00552571">
      <w:pPr>
        <w:widowControl w:val="0"/>
        <w:autoSpaceDE w:val="0"/>
        <w:autoSpaceDN w:val="0"/>
        <w:adjustRightInd w:val="0"/>
        <w:spacing w:after="0" w:line="320" w:lineRule="exact"/>
        <w:ind w:left="262" w:right="33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3.11. Уведомление  о  результатах  аттестации  выд</w:t>
      </w:r>
      <w:r w:rsidR="00552571">
        <w:rPr>
          <w:rFonts w:ascii="Times New Roman" w:hAnsi="Times New Roman" w:cs="Times New Roman"/>
          <w:color w:val="000000"/>
          <w:sz w:val="28"/>
          <w:szCs w:val="24"/>
        </w:rPr>
        <w:t xml:space="preserve">ается  руководителю предприятия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лично  под  роспись  либо  высылается  по  почте (заказным  письмом  с  уведомлением)  не  позднее  5  рабочих  дней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  даты прохождения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аттестации.  Уведомление  оформляется  сопроводительным письмом с приложением копии протокола (выписки из протокола) заседания аттестационной комиссии.  </w:t>
      </w:r>
    </w:p>
    <w:p w:rsidR="00D248F5" w:rsidRDefault="006D54A7" w:rsidP="00552571">
      <w:pPr>
        <w:widowControl w:val="0"/>
        <w:autoSpaceDE w:val="0"/>
        <w:autoSpaceDN w:val="0"/>
        <w:adjustRightInd w:val="0"/>
        <w:spacing w:after="0" w:line="320" w:lineRule="exact"/>
        <w:ind w:left="262" w:right="36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3.12. В  случае  признания  по  результатам  аттестации  руководителя предприятия</w:t>
      </w:r>
      <w:r w:rsidR="0055257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несоответствующим  занимаемой  должности аттестационная комиссия вправе принять одно из следующих решений: </w:t>
      </w:r>
    </w:p>
    <w:p w:rsidR="00D248F5" w:rsidRDefault="006D54A7" w:rsidP="0055257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рекомендовать руководителю предприятия</w:t>
      </w:r>
      <w:r w:rsidR="0055257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прохождение курсов  профессиональной  подготовки,  повышения  квалификации  или переподготовки; </w:t>
      </w:r>
    </w:p>
    <w:p w:rsidR="00D248F5" w:rsidRDefault="006D54A7" w:rsidP="0055257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рекомендовать  работодателю  расторгнуть  трудовой  договор  с руководителем  предприятия</w:t>
      </w:r>
      <w:r w:rsidR="0055257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в  соответствии  с  действующим законодательством Российской Федерации. </w:t>
      </w:r>
    </w:p>
    <w:p w:rsidR="00D248F5" w:rsidRDefault="006D54A7" w:rsidP="00552571">
      <w:pPr>
        <w:widowControl w:val="0"/>
        <w:autoSpaceDE w:val="0"/>
        <w:autoSpaceDN w:val="0"/>
        <w:adjustRightInd w:val="0"/>
        <w:spacing w:after="0" w:line="320" w:lineRule="exact"/>
        <w:ind w:left="262" w:right="-38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3.13.  Выписка из протокола аттестационной комиссии приобщается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личному делу руководителя предприятия. </w:t>
      </w:r>
    </w:p>
    <w:p w:rsidR="00D248F5" w:rsidRDefault="00552571" w:rsidP="00552571">
      <w:pPr>
        <w:widowControl w:val="0"/>
        <w:autoSpaceDE w:val="0"/>
        <w:autoSpaceDN w:val="0"/>
        <w:adjustRightInd w:val="0"/>
        <w:spacing w:after="0" w:line="320" w:lineRule="exact"/>
        <w:ind w:left="262" w:right="33" w:firstLine="7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6D54A7">
        <w:rPr>
          <w:rFonts w:ascii="Times New Roman" w:hAnsi="Times New Roman" w:cs="Times New Roman"/>
          <w:color w:val="000000"/>
          <w:sz w:val="28"/>
          <w:szCs w:val="24"/>
        </w:rPr>
        <w:t>3.14. Руководитель  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6D54A7">
        <w:rPr>
          <w:rFonts w:ascii="Times New Roman" w:hAnsi="Times New Roman" w:cs="Times New Roman"/>
          <w:color w:val="000000"/>
          <w:sz w:val="28"/>
          <w:szCs w:val="24"/>
        </w:rPr>
        <w:t xml:space="preserve">  вправе  обжаловать результаты  аттестации  в  соответствии  с  действующим  законодательством Российской Федерации.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48F5" w:rsidRDefault="006D54A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</w:t>
      </w:r>
    </w:p>
    <w:p w:rsidR="00D248F5" w:rsidRDefault="00552571" w:rsidP="00552571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Главный специалист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                                                                Н.П. Филиппова</w:t>
      </w:r>
    </w:p>
    <w:p w:rsidR="00D248F5" w:rsidRDefault="00D2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48F5">
      <w:pgSz w:w="11906" w:h="16838"/>
      <w:pgMar w:top="350" w:right="425" w:bottom="66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93"/>
    <w:multiLevelType w:val="hybridMultilevel"/>
    <w:tmpl w:val="000151BD"/>
    <w:lvl w:ilvl="0" w:tplc="00000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F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8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1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2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F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1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569"/>
    <w:multiLevelType w:val="hybridMultilevel"/>
    <w:tmpl w:val="0000A0AA"/>
    <w:lvl w:ilvl="0" w:tplc="00001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9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8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4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1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5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A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0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4F4C"/>
    <w:multiLevelType w:val="hybridMultilevel"/>
    <w:tmpl w:val="000009C9"/>
    <w:lvl w:ilvl="0" w:tplc="000010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0F5"/>
    <w:multiLevelType w:val="hybridMultilevel"/>
    <w:tmpl w:val="00001721"/>
    <w:lvl w:ilvl="0" w:tplc="00001A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A62"/>
    <w:multiLevelType w:val="hybridMultilevel"/>
    <w:tmpl w:val="000029C5"/>
    <w:lvl w:ilvl="0" w:tplc="00001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B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E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5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C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3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2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1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F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71E7"/>
    <w:multiLevelType w:val="hybridMultilevel"/>
    <w:tmpl w:val="00009F4C"/>
    <w:lvl w:ilvl="0" w:tplc="00000D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7322"/>
    <w:multiLevelType w:val="hybridMultilevel"/>
    <w:tmpl w:val="00013D82"/>
    <w:lvl w:ilvl="0" w:tplc="000020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7536"/>
    <w:multiLevelType w:val="hybridMultilevel"/>
    <w:tmpl w:val="000085DB"/>
    <w:lvl w:ilvl="0" w:tplc="00001A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0D9"/>
    <w:multiLevelType w:val="hybridMultilevel"/>
    <w:tmpl w:val="0000E2FD"/>
    <w:lvl w:ilvl="0" w:tplc="000013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9129"/>
    <w:multiLevelType w:val="hybridMultilevel"/>
    <w:tmpl w:val="000040E2"/>
    <w:lvl w:ilvl="0" w:tplc="0000181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0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A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C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4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95D"/>
    <w:multiLevelType w:val="hybridMultilevel"/>
    <w:tmpl w:val="00001F21"/>
    <w:lvl w:ilvl="0" w:tplc="000003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6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B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C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F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8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5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555"/>
    <w:multiLevelType w:val="hybridMultilevel"/>
    <w:tmpl w:val="000095F5"/>
    <w:lvl w:ilvl="0" w:tplc="000021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C2CC"/>
    <w:multiLevelType w:val="hybridMultilevel"/>
    <w:tmpl w:val="000143FA"/>
    <w:lvl w:ilvl="0" w:tplc="000003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616"/>
    <w:multiLevelType w:val="hybridMultilevel"/>
    <w:tmpl w:val="0000AD79"/>
    <w:lvl w:ilvl="0" w:tplc="000018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D787"/>
    <w:multiLevelType w:val="hybridMultilevel"/>
    <w:tmpl w:val="0000A18E"/>
    <w:lvl w:ilvl="0" w:tplc="00001C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E4E7"/>
    <w:multiLevelType w:val="hybridMultilevel"/>
    <w:tmpl w:val="0000A837"/>
    <w:lvl w:ilvl="0" w:tplc="000016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F04A"/>
    <w:multiLevelType w:val="hybridMultilevel"/>
    <w:tmpl w:val="0000FB1E"/>
    <w:lvl w:ilvl="0" w:tplc="000019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F3F9"/>
    <w:multiLevelType w:val="hybridMultilevel"/>
    <w:tmpl w:val="00014581"/>
    <w:lvl w:ilvl="0" w:tplc="00001D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0EBB"/>
    <w:multiLevelType w:val="hybridMultilevel"/>
    <w:tmpl w:val="00001E2E"/>
    <w:lvl w:ilvl="0" w:tplc="000007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1A58"/>
    <w:multiLevelType w:val="hybridMultilevel"/>
    <w:tmpl w:val="000029BE"/>
    <w:lvl w:ilvl="0" w:tplc="000012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1B75"/>
    <w:multiLevelType w:val="hybridMultilevel"/>
    <w:tmpl w:val="00000421"/>
    <w:lvl w:ilvl="0" w:tplc="00001A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7CA"/>
    <w:multiLevelType w:val="hybridMultilevel"/>
    <w:tmpl w:val="000074F9"/>
    <w:lvl w:ilvl="0" w:tplc="000005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125"/>
    <w:multiLevelType w:val="hybridMultilevel"/>
    <w:tmpl w:val="000003BD"/>
    <w:lvl w:ilvl="0" w:tplc="000026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5535"/>
    <w:multiLevelType w:val="hybridMultilevel"/>
    <w:tmpl w:val="00005B63"/>
    <w:lvl w:ilvl="0" w:tplc="000014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785A"/>
    <w:multiLevelType w:val="hybridMultilevel"/>
    <w:tmpl w:val="0000224C"/>
    <w:lvl w:ilvl="0" w:tplc="000009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5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B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5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2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B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B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8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1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8330"/>
    <w:multiLevelType w:val="hybridMultilevel"/>
    <w:tmpl w:val="0000F1D2"/>
    <w:lvl w:ilvl="0" w:tplc="00001E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85ED"/>
    <w:multiLevelType w:val="hybridMultilevel"/>
    <w:tmpl w:val="00003902"/>
    <w:lvl w:ilvl="0" w:tplc="000002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4"/>
  </w:num>
  <w:num w:numId="5">
    <w:abstractNumId w:val="24"/>
  </w:num>
  <w:num w:numId="6">
    <w:abstractNumId w:val="9"/>
  </w:num>
  <w:num w:numId="7">
    <w:abstractNumId w:val="16"/>
  </w:num>
  <w:num w:numId="8">
    <w:abstractNumId w:val="13"/>
  </w:num>
  <w:num w:numId="9">
    <w:abstractNumId w:val="0"/>
  </w:num>
  <w:num w:numId="10">
    <w:abstractNumId w:val="26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8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12"/>
  </w:num>
  <w:num w:numId="22">
    <w:abstractNumId w:val="17"/>
  </w:num>
  <w:num w:numId="23">
    <w:abstractNumId w:val="25"/>
  </w:num>
  <w:num w:numId="24">
    <w:abstractNumId w:val="10"/>
  </w:num>
  <w:num w:numId="25">
    <w:abstractNumId w:val="20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A7"/>
    <w:rsid w:val="001602F5"/>
    <w:rsid w:val="0033763D"/>
    <w:rsid w:val="004925E9"/>
    <w:rsid w:val="00504845"/>
    <w:rsid w:val="00552571"/>
    <w:rsid w:val="006D54A7"/>
    <w:rsid w:val="00704372"/>
    <w:rsid w:val="007B6E76"/>
    <w:rsid w:val="00862582"/>
    <w:rsid w:val="008C6A4D"/>
    <w:rsid w:val="008C71AE"/>
    <w:rsid w:val="00903A47"/>
    <w:rsid w:val="00A847BF"/>
    <w:rsid w:val="00C61D3F"/>
    <w:rsid w:val="00D248F5"/>
    <w:rsid w:val="00D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2016-11-08T08:34:00Z</cp:lastPrinted>
  <dcterms:created xsi:type="dcterms:W3CDTF">2016-11-18T07:04:00Z</dcterms:created>
  <dcterms:modified xsi:type="dcterms:W3CDTF">2016-11-18T07:04:00Z</dcterms:modified>
</cp:coreProperties>
</file>