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w:t>
      </w:r>
      <w:bookmarkStart w:id="0" w:name="_GoBack"/>
      <w:bookmarkEnd w:id="0"/>
      <w:r w:rsidRPr="00555C94">
        <w:rPr>
          <w:b/>
          <w:spacing w:val="24"/>
          <w:sz w:val="28"/>
          <w:szCs w:val="28"/>
        </w:rPr>
        <w:t>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957400">
        <w:rPr>
          <w:i w:val="0"/>
          <w:sz w:val="28"/>
          <w:szCs w:val="28"/>
        </w:rPr>
        <w:t>10.11.2020</w:t>
      </w:r>
      <w:r w:rsidR="002F4D04">
        <w:rPr>
          <w:i w:val="0"/>
          <w:sz w:val="28"/>
          <w:szCs w:val="28"/>
        </w:rPr>
        <w:t xml:space="preserve"> </w:t>
      </w:r>
      <w:r w:rsidR="0099560E">
        <w:rPr>
          <w:i w:val="0"/>
          <w:sz w:val="28"/>
          <w:szCs w:val="28"/>
        </w:rPr>
        <w:t xml:space="preserve"> </w:t>
      </w:r>
      <w:r w:rsidR="00BB44BF" w:rsidRPr="00054D16">
        <w:rPr>
          <w:i w:val="0"/>
          <w:sz w:val="28"/>
          <w:szCs w:val="28"/>
        </w:rPr>
        <w:t>№</w:t>
      </w:r>
      <w:r w:rsidR="002F4D04">
        <w:rPr>
          <w:i w:val="0"/>
          <w:sz w:val="28"/>
          <w:szCs w:val="28"/>
        </w:rPr>
        <w:t xml:space="preserve"> </w:t>
      </w:r>
      <w:r w:rsidR="00957400">
        <w:rPr>
          <w:i w:val="0"/>
          <w:sz w:val="28"/>
          <w:szCs w:val="28"/>
        </w:rPr>
        <w:t>132</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1" w:name="sub_1"/>
      <w:bookmarkEnd w:id="1"/>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xml:space="preserve">; от 01.04.2020 №39) </w:t>
      </w:r>
      <w:r>
        <w:rPr>
          <w:sz w:val="28"/>
          <w:szCs w:val="28"/>
        </w:rPr>
        <w:t xml:space="preserve"> 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908"/>
        <w:gridCol w:w="908"/>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957400">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2F4D04"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2985,0</w:t>
            </w:r>
            <w:r w:rsidR="00AB085F">
              <w:rPr>
                <w:rFonts w:eastAsia="Times New Roman"/>
                <w:i w:val="0"/>
                <w:iCs w:val="0"/>
                <w:color w:val="000000"/>
                <w:sz w:val="24"/>
                <w:szCs w:val="27"/>
              </w:rPr>
              <w:t>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908"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5,00</w:t>
            </w:r>
          </w:p>
        </w:tc>
        <w:tc>
          <w:tcPr>
            <w:tcW w:w="908"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957400">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Местный бюджет (</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2F4D04" w:rsidRPr="00F67BE7" w:rsidRDefault="00AB085F"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2013,10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5,00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2F4D04"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882,50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2" w:name="sub_2"/>
      <w:bookmarkEnd w:id="2"/>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0C0412" w:rsidRPr="00975BE6" w:rsidRDefault="000C0412" w:rsidP="000C0412">
      <w:pPr>
        <w:rPr>
          <w:i w:val="0"/>
          <w:szCs w:val="24"/>
        </w:rPr>
      </w:pPr>
      <w:r w:rsidRPr="00975BE6">
        <w:rPr>
          <w:i w:val="0"/>
          <w:szCs w:val="24"/>
        </w:rPr>
        <w:t>Колосова Т.И.</w:t>
      </w:r>
    </w:p>
    <w:p w:rsidR="000C0412" w:rsidRPr="00975BE6" w:rsidRDefault="000C0412" w:rsidP="000C0412">
      <w:pPr>
        <w:rPr>
          <w:i w:val="0"/>
          <w:szCs w:val="24"/>
        </w:rPr>
      </w:pPr>
      <w:r w:rsidRPr="00975BE6">
        <w:rPr>
          <w:i w:val="0"/>
          <w:szCs w:val="24"/>
        </w:rPr>
        <w:t>6 22 10</w:t>
      </w: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CE5A88" w:rsidRDefault="00CE5A88" w:rsidP="00957400">
      <w:pPr>
        <w:rPr>
          <w:b/>
          <w:i w:val="0"/>
          <w:iCs w:val="0"/>
          <w:sz w:val="28"/>
          <w:szCs w:val="28"/>
        </w:rPr>
        <w:sectPr w:rsidR="00CE5A88" w:rsidSect="00AB085F">
          <w:headerReference w:type="even" r:id="rId10"/>
          <w:headerReference w:type="default" r:id="rId11"/>
          <w:pgSz w:w="11906" w:h="16838" w:code="9"/>
          <w:pgMar w:top="238" w:right="567" w:bottom="454" w:left="1361" w:header="0" w:footer="709" w:gutter="0"/>
          <w:pgNumType w:start="1"/>
          <w:cols w:space="708"/>
          <w:docGrid w:linePitch="36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957400">
        <w:rPr>
          <w:i w:val="0"/>
          <w:sz w:val="24"/>
          <w:szCs w:val="24"/>
        </w:rPr>
        <w:t xml:space="preserve"> 10.11.2020</w:t>
      </w:r>
      <w:r w:rsidRPr="008F55EE">
        <w:rPr>
          <w:i w:val="0"/>
          <w:sz w:val="24"/>
          <w:szCs w:val="24"/>
        </w:rPr>
        <w:t xml:space="preserve"> № </w:t>
      </w:r>
      <w:r w:rsidR="00957400">
        <w:rPr>
          <w:i w:val="0"/>
          <w:sz w:val="24"/>
          <w:szCs w:val="24"/>
        </w:rPr>
        <w:t>132</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5796" w:type="dxa"/>
        <w:tblLook w:val="04A0" w:firstRow="1" w:lastRow="0" w:firstColumn="1" w:lastColumn="0" w:noHBand="0" w:noVBand="1"/>
      </w:tblPr>
      <w:tblGrid>
        <w:gridCol w:w="3417"/>
        <w:gridCol w:w="1842"/>
        <w:gridCol w:w="1917"/>
        <w:gridCol w:w="1560"/>
        <w:gridCol w:w="960"/>
        <w:gridCol w:w="1300"/>
        <w:gridCol w:w="960"/>
        <w:gridCol w:w="960"/>
        <w:gridCol w:w="960"/>
        <w:gridCol w:w="960"/>
        <w:gridCol w:w="960"/>
      </w:tblGrid>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Название мероприятия</w:t>
            </w:r>
          </w:p>
        </w:tc>
        <w:tc>
          <w:tcPr>
            <w:tcW w:w="1842"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Ответственный исполнитель</w:t>
            </w:r>
          </w:p>
        </w:tc>
        <w:tc>
          <w:tcPr>
            <w:tcW w:w="1917"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Источник финансирования</w:t>
            </w:r>
          </w:p>
        </w:tc>
        <w:tc>
          <w:tcPr>
            <w:tcW w:w="1560" w:type="dxa"/>
            <w:vMerge w:val="restart"/>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Объем финансового обеспечения, всего</w:t>
            </w:r>
          </w:p>
        </w:tc>
        <w:tc>
          <w:tcPr>
            <w:tcW w:w="7060" w:type="dxa"/>
            <w:gridSpan w:val="7"/>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В том числе по годам реализации, тыс. руб.</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1917"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1560" w:type="dxa"/>
            <w:vMerge/>
            <w:hideMark/>
          </w:tcPr>
          <w:p w:rsidR="00AB085F" w:rsidRPr="00AB085F" w:rsidRDefault="00AB085F" w:rsidP="00AB085F">
            <w:pPr>
              <w:widowControl/>
              <w:autoSpaceDE/>
              <w:autoSpaceDN/>
              <w:adjustRightInd/>
              <w:rPr>
                <w:rFonts w:eastAsia="Times New Roman"/>
                <w:b/>
                <w:bCs/>
                <w:i w:val="0"/>
                <w:iCs w:val="0"/>
                <w:color w:val="000000"/>
                <w:sz w:val="22"/>
                <w:szCs w:val="22"/>
              </w:rPr>
            </w:pP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2019</w:t>
            </w:r>
          </w:p>
        </w:tc>
        <w:tc>
          <w:tcPr>
            <w:tcW w:w="130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2020</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2021</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2022</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2023</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2024</w:t>
            </w:r>
          </w:p>
        </w:tc>
        <w:tc>
          <w:tcPr>
            <w:tcW w:w="960" w:type="dxa"/>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2025</w:t>
            </w:r>
          </w:p>
        </w:tc>
      </w:tr>
      <w:tr w:rsidR="00AB085F" w:rsidRPr="00AB085F" w:rsidTr="00AB085F">
        <w:trPr>
          <w:trHeight w:val="20"/>
        </w:trPr>
        <w:tc>
          <w:tcPr>
            <w:tcW w:w="15796" w:type="dxa"/>
            <w:gridSpan w:val="11"/>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 Развитие водоснабжения в сельской местности:</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w:t>
            </w:r>
            <w:proofErr w:type="spellStart"/>
            <w:r w:rsidRPr="00AB085F">
              <w:rPr>
                <w:rFonts w:eastAsia="Times New Roman"/>
                <w:i w:val="0"/>
                <w:iCs w:val="0"/>
                <w:color w:val="000000"/>
                <w:sz w:val="22"/>
                <w:szCs w:val="22"/>
              </w:rPr>
              <w:t>Новоантоновка</w:t>
            </w:r>
            <w:proofErr w:type="spellEnd"/>
            <w:r w:rsidRPr="00AB085F">
              <w:rPr>
                <w:rFonts w:eastAsia="Times New Roman"/>
                <w:i w:val="0"/>
                <w:iCs w:val="0"/>
                <w:color w:val="000000"/>
                <w:sz w:val="22"/>
                <w:szCs w:val="22"/>
              </w:rPr>
              <w:t xml:space="preserve"> Пушкинского муниципального образования </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 xml:space="preserve">1.2. Перекладка участка хозяйственно-питьевого водопровода, расположенного по адресу: Саратовская область, Советский район, </w:t>
            </w:r>
            <w:proofErr w:type="spellStart"/>
            <w:r w:rsidRPr="00AB085F">
              <w:rPr>
                <w:rFonts w:eastAsia="Times New Roman"/>
                <w:i w:val="0"/>
                <w:iCs w:val="0"/>
                <w:color w:val="000000"/>
                <w:sz w:val="22"/>
                <w:szCs w:val="22"/>
              </w:rPr>
              <w:t>р.п</w:t>
            </w:r>
            <w:proofErr w:type="spellEnd"/>
            <w:r w:rsidRPr="00AB085F">
              <w:rPr>
                <w:rFonts w:eastAsia="Times New Roman"/>
                <w:i w:val="0"/>
                <w:iCs w:val="0"/>
                <w:color w:val="000000"/>
                <w:sz w:val="22"/>
                <w:szCs w:val="22"/>
              </w:rPr>
              <w:t>. Пушкино, под железной дорогой в районе ст. Урбах 944км ПК 6+50 протяженностью 318 метров</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 xml:space="preserve">1.3. Ремонтные работы по модернизации металлической </w:t>
            </w:r>
            <w:proofErr w:type="spellStart"/>
            <w:r w:rsidRPr="00AB085F">
              <w:rPr>
                <w:rFonts w:eastAsia="Times New Roman"/>
                <w:i w:val="0"/>
                <w:iCs w:val="0"/>
                <w:color w:val="000000"/>
                <w:sz w:val="22"/>
                <w:szCs w:val="22"/>
              </w:rPr>
              <w:lastRenderedPageBreak/>
              <w:t>водонакопительной</w:t>
            </w:r>
            <w:proofErr w:type="spellEnd"/>
            <w:r w:rsidRPr="00AB085F">
              <w:rPr>
                <w:rFonts w:eastAsia="Times New Roman"/>
                <w:i w:val="0"/>
                <w:iCs w:val="0"/>
                <w:color w:val="000000"/>
                <w:sz w:val="22"/>
                <w:szCs w:val="22"/>
              </w:rPr>
              <w:t xml:space="preserve"> конструкции для создания запаса, регулирования напора и расхода воды в водонапорной системе в с. </w:t>
            </w:r>
            <w:proofErr w:type="gramStart"/>
            <w:r w:rsidRPr="00AB085F">
              <w:rPr>
                <w:rFonts w:eastAsia="Times New Roman"/>
                <w:i w:val="0"/>
                <w:iCs w:val="0"/>
                <w:color w:val="000000"/>
                <w:sz w:val="22"/>
                <w:szCs w:val="22"/>
              </w:rPr>
              <w:t>Пионерское</w:t>
            </w:r>
            <w:proofErr w:type="gramEnd"/>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lastRenderedPageBreak/>
              <w:t xml:space="preserve">Специалисты администрации </w:t>
            </w:r>
            <w:r w:rsidRPr="00AB085F">
              <w:rPr>
                <w:rFonts w:eastAsia="Times New Roman"/>
                <w:i w:val="0"/>
                <w:iCs w:val="0"/>
                <w:color w:val="000000"/>
                <w:sz w:val="22"/>
                <w:szCs w:val="22"/>
              </w:rPr>
              <w:lastRenderedPageBreak/>
              <w:t>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lastRenderedPageBreak/>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1146,10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1146,10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174,20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174,20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882,50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882,50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89,40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89,40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1.4. Технадзор</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35,00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35,00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15,00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1.5. Разработка, пересчет проектно-сметной документации</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1300,00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1300,00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650,00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1.6. Экспертиза проектно-сметной документации</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10,10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15796" w:type="dxa"/>
            <w:gridSpan w:val="11"/>
            <w:hideMark/>
          </w:tcPr>
          <w:p w:rsidR="00AB085F" w:rsidRPr="00AB085F" w:rsidRDefault="00AB085F" w:rsidP="00AB085F">
            <w:pPr>
              <w:widowControl/>
              <w:autoSpaceDE/>
              <w:autoSpaceDN/>
              <w:adjustRightInd/>
              <w:rPr>
                <w:rFonts w:eastAsia="Times New Roman"/>
                <w:b/>
                <w:bCs/>
                <w:i w:val="0"/>
                <w:iCs w:val="0"/>
                <w:color w:val="000000"/>
                <w:sz w:val="22"/>
                <w:szCs w:val="22"/>
              </w:rPr>
            </w:pPr>
            <w:r w:rsidRPr="00AB085F">
              <w:rPr>
                <w:rFonts w:eastAsia="Times New Roman"/>
                <w:b/>
                <w:bCs/>
                <w:i w:val="0"/>
                <w:iCs w:val="0"/>
                <w:color w:val="000000"/>
                <w:sz w:val="22"/>
                <w:szCs w:val="22"/>
              </w:rPr>
              <w:lastRenderedPageBreak/>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AB085F" w:rsidRPr="00AB085F" w:rsidTr="00AB085F">
        <w:trPr>
          <w:trHeight w:val="20"/>
        </w:trPr>
        <w:tc>
          <w:tcPr>
            <w:tcW w:w="3417" w:type="dxa"/>
            <w:vMerge w:val="restart"/>
            <w:hideMark/>
          </w:tcPr>
          <w:p w:rsidR="00AB085F" w:rsidRPr="00AB085F" w:rsidRDefault="00AB085F" w:rsidP="00AB085F">
            <w:pPr>
              <w:widowControl/>
              <w:autoSpaceDE/>
              <w:autoSpaceDN/>
              <w:adjustRightInd/>
              <w:rPr>
                <w:rFonts w:eastAsia="Times New Roman"/>
                <w:i w:val="0"/>
                <w:iCs w:val="0"/>
                <w:color w:val="000000"/>
                <w:sz w:val="22"/>
                <w:szCs w:val="22"/>
              </w:rPr>
            </w:pPr>
            <w:r w:rsidRPr="00AB085F">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2" w:type="dxa"/>
            <w:vMerge w:val="restart"/>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Специалисты администрации муниципального образования</w:t>
            </w: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Всего:</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Местный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493,80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Областной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Федеральный бюджет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3417"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842" w:type="dxa"/>
            <w:vMerge/>
            <w:hideMark/>
          </w:tcPr>
          <w:p w:rsidR="00AB085F" w:rsidRPr="00AB085F" w:rsidRDefault="00AB085F" w:rsidP="00AB085F">
            <w:pPr>
              <w:widowControl/>
              <w:autoSpaceDE/>
              <w:autoSpaceDN/>
              <w:adjustRightInd/>
              <w:rPr>
                <w:rFonts w:eastAsia="Times New Roman"/>
                <w:i w:val="0"/>
                <w:iCs w:val="0"/>
                <w:color w:val="000000"/>
                <w:sz w:val="22"/>
                <w:szCs w:val="22"/>
              </w:rPr>
            </w:pPr>
          </w:p>
        </w:tc>
        <w:tc>
          <w:tcPr>
            <w:tcW w:w="1917" w:type="dxa"/>
            <w:hideMark/>
          </w:tcPr>
          <w:p w:rsidR="00AB085F" w:rsidRPr="00AB085F" w:rsidRDefault="00AB085F" w:rsidP="00AB085F">
            <w:pPr>
              <w:widowControl/>
              <w:autoSpaceDE/>
              <w:autoSpaceDN/>
              <w:adjustRightInd/>
              <w:rPr>
                <w:rFonts w:eastAsia="Times New Roman"/>
                <w:i w:val="0"/>
                <w:iCs w:val="0"/>
                <w:color w:val="000000"/>
              </w:rPr>
            </w:pPr>
            <w:r w:rsidRPr="00AB085F">
              <w:rPr>
                <w:rFonts w:eastAsia="Times New Roman"/>
                <w:i w:val="0"/>
                <w:iCs w:val="0"/>
                <w:color w:val="000000"/>
              </w:rPr>
              <w:t>Внебюджетные источники (</w:t>
            </w:r>
            <w:proofErr w:type="spellStart"/>
            <w:r w:rsidRPr="00AB085F">
              <w:rPr>
                <w:rFonts w:eastAsia="Times New Roman"/>
                <w:i w:val="0"/>
                <w:iCs w:val="0"/>
                <w:color w:val="000000"/>
              </w:rPr>
              <w:t>прогнозно</w:t>
            </w:r>
            <w:proofErr w:type="spellEnd"/>
            <w:r w:rsidRPr="00AB085F">
              <w:rPr>
                <w:rFonts w:eastAsia="Times New Roman"/>
                <w:i w:val="0"/>
                <w:iCs w:val="0"/>
                <w:color w:val="000000"/>
              </w:rPr>
              <w:t>)</w:t>
            </w:r>
          </w:p>
        </w:tc>
        <w:tc>
          <w:tcPr>
            <w:tcW w:w="15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130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c>
          <w:tcPr>
            <w:tcW w:w="960" w:type="dxa"/>
            <w:hideMark/>
          </w:tcPr>
          <w:p w:rsidR="00AB085F" w:rsidRPr="00AB085F" w:rsidRDefault="00AB085F" w:rsidP="00AB085F">
            <w:pPr>
              <w:widowControl/>
              <w:autoSpaceDE/>
              <w:autoSpaceDN/>
              <w:adjustRightInd/>
              <w:jc w:val="center"/>
              <w:rPr>
                <w:rFonts w:eastAsia="Times New Roman"/>
                <w:i w:val="0"/>
                <w:iCs w:val="0"/>
                <w:color w:val="000000"/>
                <w:sz w:val="22"/>
                <w:szCs w:val="22"/>
              </w:rPr>
            </w:pPr>
            <w:r w:rsidRPr="00AB085F">
              <w:rPr>
                <w:rFonts w:eastAsia="Times New Roman"/>
                <w:i w:val="0"/>
                <w:iCs w:val="0"/>
                <w:color w:val="000000"/>
                <w:sz w:val="22"/>
                <w:szCs w:val="22"/>
              </w:rPr>
              <w:t>0,00</w:t>
            </w:r>
          </w:p>
        </w:tc>
      </w:tr>
      <w:tr w:rsidR="00AB085F" w:rsidRPr="00AB085F" w:rsidTr="00AB085F">
        <w:trPr>
          <w:trHeight w:val="20"/>
        </w:trPr>
        <w:tc>
          <w:tcPr>
            <w:tcW w:w="5259" w:type="dxa"/>
            <w:gridSpan w:val="2"/>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ВСЕГО ПО ПРОГРАММЕ:</w:t>
            </w:r>
          </w:p>
        </w:tc>
        <w:tc>
          <w:tcPr>
            <w:tcW w:w="1917" w:type="dxa"/>
            <w:noWrap/>
            <w:hideMark/>
          </w:tcPr>
          <w:p w:rsidR="00AB085F" w:rsidRPr="00AB085F" w:rsidRDefault="00AB085F" w:rsidP="00AB085F">
            <w:pPr>
              <w:widowControl/>
              <w:autoSpaceDE/>
              <w:autoSpaceDN/>
              <w:adjustRightInd/>
              <w:jc w:val="center"/>
              <w:rPr>
                <w:rFonts w:ascii="Calibri" w:eastAsia="Times New Roman" w:hAnsi="Calibri" w:cs="Calibri"/>
                <w:i w:val="0"/>
                <w:iCs w:val="0"/>
                <w:color w:val="000000"/>
                <w:sz w:val="22"/>
                <w:szCs w:val="22"/>
              </w:rPr>
            </w:pPr>
            <w:r w:rsidRPr="00AB085F">
              <w:rPr>
                <w:rFonts w:ascii="Calibri" w:eastAsia="Times New Roman" w:hAnsi="Calibri" w:cs="Calibri"/>
                <w:i w:val="0"/>
                <w:iCs w:val="0"/>
                <w:color w:val="000000"/>
                <w:sz w:val="22"/>
                <w:szCs w:val="22"/>
              </w:rPr>
              <w:t> </w:t>
            </w:r>
          </w:p>
        </w:tc>
        <w:tc>
          <w:tcPr>
            <w:tcW w:w="15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2985,00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493,80</w:t>
            </w:r>
          </w:p>
        </w:tc>
        <w:tc>
          <w:tcPr>
            <w:tcW w:w="130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1156,20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15,00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650,00</w:t>
            </w:r>
          </w:p>
        </w:tc>
        <w:tc>
          <w:tcPr>
            <w:tcW w:w="960" w:type="dxa"/>
            <w:noWrap/>
            <w:hideMark/>
          </w:tcPr>
          <w:p w:rsidR="00AB085F" w:rsidRPr="00AB085F" w:rsidRDefault="00AB085F" w:rsidP="00AB085F">
            <w:pPr>
              <w:widowControl/>
              <w:autoSpaceDE/>
              <w:autoSpaceDN/>
              <w:adjustRightInd/>
              <w:jc w:val="center"/>
              <w:rPr>
                <w:rFonts w:eastAsia="Times New Roman"/>
                <w:b/>
                <w:bCs/>
                <w:i w:val="0"/>
                <w:iCs w:val="0"/>
                <w:color w:val="000000"/>
                <w:sz w:val="22"/>
                <w:szCs w:val="22"/>
              </w:rPr>
            </w:pPr>
            <w:r w:rsidRPr="00AB085F">
              <w:rPr>
                <w:rFonts w:eastAsia="Times New Roman"/>
                <w:b/>
                <w:bCs/>
                <w:i w:val="0"/>
                <w:iCs w:val="0"/>
                <w:color w:val="000000"/>
                <w:sz w:val="22"/>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r>
        <w:rPr>
          <w:b/>
          <w:i w:val="0"/>
          <w:sz w:val="28"/>
          <w:szCs w:val="28"/>
        </w:rPr>
        <w:t>Консультант</w:t>
      </w:r>
      <w:r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А. Н. Симченко</w:t>
      </w:r>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DD" w:rsidRDefault="002728DD">
      <w:r>
        <w:separator/>
      </w:r>
    </w:p>
  </w:endnote>
  <w:endnote w:type="continuationSeparator" w:id="0">
    <w:p w:rsidR="002728DD" w:rsidRDefault="002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DD" w:rsidRDefault="002728DD">
      <w:r>
        <w:separator/>
      </w:r>
    </w:p>
  </w:footnote>
  <w:footnote w:type="continuationSeparator" w:id="0">
    <w:p w:rsidR="002728DD" w:rsidRDefault="0027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085F"/>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BAAE-F2BB-4B64-A41C-0CE2F2E4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2020-11-16T05:37:00Z</cp:lastPrinted>
  <dcterms:created xsi:type="dcterms:W3CDTF">2020-11-30T12:50:00Z</dcterms:created>
  <dcterms:modified xsi:type="dcterms:W3CDTF">2020-11-30T12:50:00Z</dcterms:modified>
</cp:coreProperties>
</file>