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F4" w:rsidRPr="00245CA6" w:rsidRDefault="000C6FF4" w:rsidP="00245C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CA6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Какие действия работника при отказе работодателя в приёме на работу в случае, если работник считает такой отказ безосновательным?</w:t>
      </w:r>
      <w:r w:rsidRPr="00245CA6">
        <w:rPr>
          <w:rFonts w:ascii="Times New Roman" w:hAnsi="Times New Roman"/>
          <w:b/>
          <w:sz w:val="28"/>
          <w:szCs w:val="28"/>
        </w:rPr>
        <w:t xml:space="preserve"> </w:t>
      </w:r>
    </w:p>
    <w:p w:rsidR="000C6FF4" w:rsidRPr="002D50BC" w:rsidRDefault="000C6FF4" w:rsidP="00245C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6FF4" w:rsidRPr="00245CA6" w:rsidRDefault="000C6FF4" w:rsidP="00245CA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CA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ч.1 ст. 64 ТК РФ запрещается необоснованный отказ в заключении трудового договора.</w:t>
      </w:r>
    </w:p>
    <w:p w:rsidR="000C6FF4" w:rsidRPr="00245CA6" w:rsidRDefault="000C6FF4" w:rsidP="00245CA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силу ч. 5 ст. 64 ТК РФ по письменному требованию лица, которому отказано в заключении трудового договора, работодатель обязан сообщить в письменной форме причину такого отказа. Сделать это необходимо в течение семи рабочих дней со дня предъявления указанного требования. </w:t>
      </w:r>
    </w:p>
    <w:p w:rsidR="000C6FF4" w:rsidRPr="00245CA6" w:rsidRDefault="000C6FF4" w:rsidP="00245CA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CA6">
        <w:rPr>
          <w:rFonts w:ascii="Times New Roman" w:hAnsi="Times New Roman"/>
          <w:color w:val="000000"/>
          <w:sz w:val="28"/>
          <w:szCs w:val="28"/>
          <w:lang w:eastAsia="ru-RU"/>
        </w:rPr>
        <w:t>При этом, в случае, если работник считает, что подвергся необоснованному отказу в заключении трудового договора со стороны работодателя, то он имеет право обратиться за защитой нарушенных прав в суд, поскольку между ним и работодателем возник индивидуальный трудовой спор.</w:t>
      </w:r>
    </w:p>
    <w:p w:rsidR="000C6FF4" w:rsidRPr="00245CA6" w:rsidRDefault="000C6FF4" w:rsidP="00245CA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CA6">
        <w:rPr>
          <w:rFonts w:ascii="Times New Roman" w:hAnsi="Times New Roman"/>
          <w:color w:val="000000"/>
          <w:sz w:val="28"/>
          <w:szCs w:val="28"/>
          <w:lang w:eastAsia="ru-RU"/>
        </w:rPr>
        <w:t>Согласно ст. 381 ТК РФ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:rsidR="000C6FF4" w:rsidRPr="00245CA6" w:rsidRDefault="000C6FF4" w:rsidP="00245CA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в случае, если работник считает, что работодатель необоснованно отказал ему в заключении трудового договора на вакантную должность, то работник имеет право в течение семи дней обратиться к работодателю с письменным заявлением для разъяснения причин такого отказа. При неудовлетворительном ответе работник имеет право обратиться за восстановлением нарушенных прав в суд. </w:t>
      </w:r>
    </w:p>
    <w:p w:rsidR="000C6FF4" w:rsidRDefault="000C6FF4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6FF4" w:rsidRPr="00DF30BE" w:rsidRDefault="000C6FF4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0C6FF4" w:rsidRPr="00DF30BE" w:rsidRDefault="000C6FF4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0C6FF4" w:rsidRPr="00DF30BE" w:rsidRDefault="000C6FF4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0C6FF4" w:rsidRDefault="000C6FF4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C6FF4" w:rsidRPr="00833B4E" w:rsidRDefault="000C6FF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0C6FF4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0C6FF4"/>
    <w:rsid w:val="00143D02"/>
    <w:rsid w:val="002012E4"/>
    <w:rsid w:val="00245CA6"/>
    <w:rsid w:val="002D50BC"/>
    <w:rsid w:val="002F0C3F"/>
    <w:rsid w:val="003C112E"/>
    <w:rsid w:val="006E2F27"/>
    <w:rsid w:val="007125CB"/>
    <w:rsid w:val="00747D0C"/>
    <w:rsid w:val="007D56F9"/>
    <w:rsid w:val="007E274B"/>
    <w:rsid w:val="00833B4E"/>
    <w:rsid w:val="00874057"/>
    <w:rsid w:val="008A2EE5"/>
    <w:rsid w:val="008D2DDF"/>
    <w:rsid w:val="00963EA3"/>
    <w:rsid w:val="00A41718"/>
    <w:rsid w:val="00AB32F4"/>
    <w:rsid w:val="00AC612B"/>
    <w:rsid w:val="00B43A95"/>
    <w:rsid w:val="00B83E3C"/>
    <w:rsid w:val="00C5616E"/>
    <w:rsid w:val="00C84B37"/>
    <w:rsid w:val="00DE72FB"/>
    <w:rsid w:val="00DF30BE"/>
    <w:rsid w:val="00DF37AD"/>
    <w:rsid w:val="00E26054"/>
    <w:rsid w:val="00E91F76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2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1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12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14</cp:revision>
  <cp:lastPrinted>2021-10-21T03:50:00Z</cp:lastPrinted>
  <dcterms:created xsi:type="dcterms:W3CDTF">2021-01-17T12:06:00Z</dcterms:created>
  <dcterms:modified xsi:type="dcterms:W3CDTF">2021-10-21T03:50:00Z</dcterms:modified>
</cp:coreProperties>
</file>