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9C" w:rsidRPr="009454E1" w:rsidRDefault="009454E1" w:rsidP="009454E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</w:pPr>
      <w:r w:rsidRPr="009454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  <w:t xml:space="preserve">Информация </w:t>
      </w:r>
      <w:bookmarkStart w:id="0" w:name="_GoBack"/>
      <w:bookmarkEnd w:id="0"/>
      <w:r w:rsidRPr="009454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0F0F0"/>
        </w:rPr>
        <w:t>о применении профессиональных стандартов</w:t>
      </w:r>
    </w:p>
    <w:p w:rsidR="009454E1" w:rsidRPr="009454E1" w:rsidRDefault="009454E1" w:rsidP="009454E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 июля 2016 года вступил в силу Федеральный закон от 02.05.2015 г. № 122-ФЗ, который внес изменения в Трудовой кодекс РФ в части применения профессиональных стандартов, устанавливающих новые нормы </w:t>
      </w:r>
      <w:proofErr w:type="gramStart"/>
      <w:r w:rsidRPr="009454E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оценки квалификационного уровня работников юридических лиц всех форм собственности</w:t>
      </w:r>
      <w:proofErr w:type="gramEnd"/>
      <w:r w:rsidRPr="009454E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Профессиональные стандарты утверждены и будут действовать взамен Единых квалификационных справочников профессий (ЕКС).</w:t>
      </w:r>
    </w:p>
    <w:p w:rsidR="009454E1" w:rsidRPr="009454E1" w:rsidRDefault="009454E1" w:rsidP="009454E1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Применение профессиональных стандартов для работодателей любой формы собственности является обязательным при условии, что требования к квалификации работника закреплены ТК РФ, федеральными и прочими нормативными правовыми актами.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3.Профессиональный стандарт – это подробная характеристика квалификации, необходимой работнику  для осуществления  определенного  вида профессиональной деятельности. В свою очередь в соответствии со статьей 195.1 Трудового кодекса квалификация работника – это уровень знаний, умений, профессиональных навыков и опыта работы работника.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4.Профессиональные стандарты будут применяться </w:t>
      </w:r>
      <w:proofErr w:type="gramStart"/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работе со штатными сотрудниками;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-организации обучения (переобучения)  и аттестации персонала;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приеме</w:t>
      </w:r>
      <w:proofErr w:type="gramEnd"/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работу новых работников;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тарификации работ и присвоении работникам тарифных разрядов;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proofErr w:type="gramStart"/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установлении</w:t>
      </w:r>
      <w:proofErr w:type="gramEnd"/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 оплаты труда и т.д.</w:t>
      </w:r>
    </w:p>
    <w:p w:rsidR="009454E1" w:rsidRPr="009454E1" w:rsidRDefault="009454E1" w:rsidP="009454E1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состоянию на 10 июня 2016 года Минтрудом России утверждено 812 профессиональных стандартов, из которых 808 зарегистрировано Минюстом России. В 2016 году планируется разработать еще 180 профессиональных стандартов. В последующие два – три года будут утверждены профессиональные стандарты для всех профессий, в том числе, и для государственных гражданских служащих.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Реестр профессиональных стандартов размещен на сайтах Минтруда России и Федерального научно-исследовательского Института труда и социального развития. На этих же ресурсах аккумулируется вся информация о профессиональных стандартах.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6.Трудовой кодекс устанавливает обязательность применения требований,  содержащихся в профессиональных стандартах в следующих случаях.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статье 195.3 ТК требования к квалификации работников, содержащиеся  в профессиональных стандартах, обязательны для работодателя в случаях, если они установлены  ТК, другими федеральными законами,  иными нормативными правовыми актами Российской Федерации.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57 ТК наименование  должностей, профессий и квалификационные требования к ним должны соответствовать наименованиям  и требованиям, указанным в квалификационных справочниках или профессиональных стандартах, если в соответствии с ТК или иными федеральными законами с выполнением работ по этим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должностям, связано предоставление компенсаций и льгот либо наличие ограничений.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работодатель любой формы собственности обязан использовать наименование должности и квалификационные требования из профессиональных стандартов, если законодательно по этим позициям есть льготы, компенсации  и ограничения, в том числе квалификационные.</w:t>
      </w:r>
    </w:p>
    <w:p w:rsidR="009454E1" w:rsidRPr="009454E1" w:rsidRDefault="009454E1" w:rsidP="009454E1">
      <w:pPr>
        <w:numPr>
          <w:ilvl w:val="0"/>
          <w:numId w:val="3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неприменение или не правильное применение профессиональных стандартов, то есть если не соблюдены обязательные требования, указанные в статьях 57 и 195.3 ТК РФ, работодателю может быть выдано предписание ГИТ об устранении выявленных нарушений трудового законодательства, а также он может быть привлечен к административной ответственности.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Штрафы на должностных лиц за нарушение трудового законодательства и иных нормативных  правовых актов, содержащих нормы трудового права, от 1 до 5 тыс. рублей, штраф на юридическое лицо от 30 до 50 тыс. рублей (ст. 5.27 часть 1). Но может быть применена и более серьезная норма. Это часть 3 статьи 5.27. Ненадлежащее оформление трудового договора, за которое предусмотрены уже более жёсткие санкции. Это административный штраф на должностных лиц в размере от 10 000 до 20 000рублей, штраф на юридических лиц – от 50 000 до 100 000 рублей.</w:t>
      </w:r>
    </w:p>
    <w:p w:rsidR="009454E1" w:rsidRPr="009454E1" w:rsidRDefault="009454E1" w:rsidP="009454E1">
      <w:pPr>
        <w:numPr>
          <w:ilvl w:val="0"/>
          <w:numId w:val="4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Первоочередные мероприятия работодателя: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приказ о создании в организации постоянно действующих комиссий (рабочих групп) по переходу на профессиональные стандарты, которым утверждается состав и положение о работе;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оформление протокола расхождений по каждой должности.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найденных расхождений на заседании постоянно действующей комиссии (рабочей группы) организации:</w:t>
      </w:r>
    </w:p>
    <w:p w:rsidR="009454E1" w:rsidRPr="009454E1" w:rsidRDefault="009454E1" w:rsidP="009454E1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проект приказа организации об утверждении нового штатного  расписания;</w:t>
      </w:r>
    </w:p>
    <w:p w:rsidR="009454E1" w:rsidRPr="009454E1" w:rsidRDefault="009454E1" w:rsidP="009454E1">
      <w:pPr>
        <w:shd w:val="clear" w:color="auto" w:fill="FFFFFF"/>
        <w:spacing w:before="195"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4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дополнительные соглашения к трудовым договорам с работниками организации, изменения в должностные инструкции, локальные нормативные акты организации</w:t>
      </w:r>
      <w:r w:rsidRPr="009454E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9454E1" w:rsidRDefault="009454E1"/>
    <w:sectPr w:rsidR="0094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7E8"/>
    <w:multiLevelType w:val="multilevel"/>
    <w:tmpl w:val="DFEC23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32300"/>
    <w:multiLevelType w:val="multilevel"/>
    <w:tmpl w:val="FFF86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A4282"/>
    <w:multiLevelType w:val="multilevel"/>
    <w:tmpl w:val="6D025C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D5564"/>
    <w:multiLevelType w:val="multilevel"/>
    <w:tmpl w:val="3330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C"/>
    <w:rsid w:val="00335CDC"/>
    <w:rsid w:val="009454E1"/>
    <w:rsid w:val="00D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2018-06-14T11:41:00Z</dcterms:created>
  <dcterms:modified xsi:type="dcterms:W3CDTF">2018-06-14T11:42:00Z</dcterms:modified>
</cp:coreProperties>
</file>