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E6" w:rsidRPr="000563E6" w:rsidRDefault="000563E6" w:rsidP="000563E6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0563E6">
        <w:rPr>
          <w:b/>
          <w:bCs/>
          <w:color w:val="333333"/>
          <w:sz w:val="28"/>
          <w:szCs w:val="28"/>
          <w:shd w:val="clear" w:color="auto" w:fill="F0F0F0"/>
        </w:rPr>
        <w:t>Телефон «горячей линии»</w:t>
      </w:r>
    </w:p>
    <w:p w:rsidR="000563E6" w:rsidRPr="000563E6" w:rsidRDefault="000563E6" w:rsidP="000563E6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0563E6">
        <w:rPr>
          <w:color w:val="333333"/>
          <w:sz w:val="28"/>
          <w:szCs w:val="28"/>
        </w:rPr>
        <w:t>Администрация Советского муниципального образования сообщает об организации работы «горячей линии» по вопросам защиты прав потребителей и  применения «серых схем» выплаты заработной платы.</w:t>
      </w:r>
    </w:p>
    <w:p w:rsidR="000563E6" w:rsidRPr="000563E6" w:rsidRDefault="000563E6" w:rsidP="000563E6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r w:rsidRPr="000563E6">
        <w:rPr>
          <w:rStyle w:val="a4"/>
          <w:color w:val="333333"/>
          <w:sz w:val="28"/>
          <w:szCs w:val="28"/>
        </w:rPr>
        <w:t>Телефон «горячей линии» 5-05-54.</w:t>
      </w:r>
    </w:p>
    <w:p w:rsidR="00A70AC5" w:rsidRDefault="00A70AC5"/>
    <w:sectPr w:rsidR="00A7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FF"/>
    <w:rsid w:val="000563E6"/>
    <w:rsid w:val="00555EFF"/>
    <w:rsid w:val="00A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2018-06-20T05:24:00Z</dcterms:created>
  <dcterms:modified xsi:type="dcterms:W3CDTF">2018-06-20T05:26:00Z</dcterms:modified>
</cp:coreProperties>
</file>